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：</w:t>
      </w:r>
    </w:p>
    <w:p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实验室安全生产月活动统计</w:t>
      </w:r>
      <w:r>
        <w:rPr>
          <w:rFonts w:ascii="黑体" w:eastAsia="黑体" w:hAnsi="黑体" w:hint="eastAsia"/>
          <w:sz w:val="32"/>
          <w:szCs w:val="32"/>
        </w:rPr>
        <w:t>表</w:t>
      </w:r>
      <w:bookmarkStart w:id="0" w:name="_GoBack"/>
      <w:bookmarkEnd w:id="0"/>
    </w:p>
    <w:p>
      <w:pPr>
        <w:spacing w:beforeLines="50" w:before="156" w:afterLines="50" w:after="156" w:line="560" w:lineRule="exact"/>
        <w:ind w:firstLineChars="50" w:firstLine="160"/>
        <w:rPr>
          <w:rFonts w:ascii="黑体" w:eastAsia="黑体" w:hAnsi="黑体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</w:rPr>
        <w:t>学院（盖章）：</w:t>
      </w:r>
      <w:r>
        <w:rPr>
          <w:rFonts w:ascii="Times New Roman" w:eastAsia="仿宋_GB2312" w:hAnsi="Times New Roman" w:cs="Times New Roman"/>
          <w:sz w:val="32"/>
        </w:rPr>
        <w:t xml:space="preserve">________ </w:t>
      </w:r>
      <w:r>
        <w:rPr>
          <w:rFonts w:ascii="Times New Roman" w:eastAsia="仿宋_GB2312" w:hAnsi="Times New Roman" w:cs="Times New Roman" w:hint="eastAsia"/>
          <w:sz w:val="32"/>
        </w:rPr>
        <w:t xml:space="preserve">                   </w:t>
      </w:r>
      <w:r>
        <w:rPr>
          <w:rFonts w:ascii="Times New Roman" w:eastAsia="仿宋_GB2312" w:hAnsi="Times New Roman" w:cs="Times New Roman" w:hint="eastAsia"/>
          <w:sz w:val="32"/>
        </w:rPr>
        <w:t>学院负责人：</w:t>
      </w:r>
      <w:r>
        <w:rPr>
          <w:rFonts w:ascii="Times New Roman" w:eastAsia="仿宋_GB2312" w:hAnsi="Times New Roman" w:cs="Times New Roman" w:hint="eastAsia"/>
          <w:sz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u w:val="single"/>
        </w:rPr>
        <w:t xml:space="preserve">             </w:t>
      </w:r>
      <w:r>
        <w:rPr>
          <w:rFonts w:ascii="Times New Roman" w:eastAsia="仿宋_GB2312" w:hAnsi="Times New Roman" w:cs="Times New Roman" w:hint="eastAsia"/>
          <w:sz w:val="32"/>
        </w:rPr>
        <w:t>填报日期：</w:t>
      </w:r>
      <w:r>
        <w:rPr>
          <w:rFonts w:ascii="Times New Roman" w:eastAsia="仿宋_GB2312" w:hAnsi="Times New Roman" w:cs="Times New Roman"/>
          <w:sz w:val="32"/>
        </w:rPr>
        <w:t>_______</w:t>
      </w:r>
    </w:p>
    <w:tbl>
      <w:tblPr>
        <w:tblW w:w="13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3760"/>
        <w:gridCol w:w="4394"/>
        <w:gridCol w:w="2902"/>
      </w:tblGrid>
      <w:tr>
        <w:trPr>
          <w:tblHeader/>
          <w:jc w:val="center"/>
        </w:trPr>
        <w:tc>
          <w:tcPr>
            <w:tcW w:w="24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活动内容</w:t>
            </w:r>
          </w:p>
        </w:tc>
        <w:tc>
          <w:tcPr>
            <w:tcW w:w="376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内容要求</w:t>
            </w:r>
          </w:p>
        </w:tc>
        <w:tc>
          <w:tcPr>
            <w:tcW w:w="439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活动开展情况</w:t>
            </w:r>
          </w:p>
        </w:tc>
        <w:tc>
          <w:tcPr>
            <w:tcW w:w="2902" w:type="dxa"/>
          </w:tcPr>
          <w:p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活动简要说明</w:t>
            </w:r>
          </w:p>
        </w:tc>
      </w:tr>
      <w:tr>
        <w:trPr>
          <w:jc w:val="center"/>
        </w:trPr>
        <w:tc>
          <w:tcPr>
            <w:tcW w:w="2405" w:type="dxa"/>
            <w:vAlign w:val="center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实验室安全宣传教育</w:t>
            </w:r>
          </w:p>
        </w:tc>
        <w:tc>
          <w:tcPr>
            <w:tcW w:w="3760" w:type="dxa"/>
            <w:vAlign w:val="center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学习贯彻习近平总书记关于安全生产重要论述，宣传贯彻安全生产法，分层级开展内容丰富、形式多样的实验室安全宣传教育活动</w:t>
            </w:r>
          </w:p>
        </w:tc>
        <w:tc>
          <w:tcPr>
            <w:tcW w:w="4394" w:type="dxa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专家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讲座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、集中宣讲、集体学习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、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培训辅导等（ ）场，参与（ ）人次；</w:t>
            </w:r>
          </w:p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开展实验室专项安全知识和技能培训活动（ ）场，参与（ ）人次</w:t>
            </w:r>
          </w:p>
        </w:tc>
        <w:tc>
          <w:tcPr>
            <w:tcW w:w="2902" w:type="dxa"/>
            <w:vAlign w:val="center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>
        <w:trPr>
          <w:jc w:val="center"/>
        </w:trPr>
        <w:tc>
          <w:tcPr>
            <w:tcW w:w="24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实验室安全隐患整改落实</w:t>
            </w:r>
          </w:p>
        </w:tc>
        <w:tc>
          <w:tcPr>
            <w:tcW w:w="3760" w:type="dxa"/>
            <w:vAlign w:val="center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结合专家组反馈意见，形成</w:t>
            </w:r>
            <w:proofErr w:type="gramStart"/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整改台</w:t>
            </w:r>
            <w:proofErr w:type="gramEnd"/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账，管</w:t>
            </w:r>
            <w:proofErr w:type="gramStart"/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控安全</w:t>
            </w:r>
            <w:proofErr w:type="gramEnd"/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风险</w:t>
            </w:r>
          </w:p>
        </w:tc>
        <w:tc>
          <w:tcPr>
            <w:tcW w:w="4394" w:type="dxa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组织开展安全检查（ ）场，排查隐患</w:t>
            </w:r>
          </w:p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（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）条，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整改完成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（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）条</w:t>
            </w:r>
          </w:p>
        </w:tc>
        <w:tc>
          <w:tcPr>
            <w:tcW w:w="2902" w:type="dxa"/>
            <w:vAlign w:val="center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>
        <w:trPr>
          <w:jc w:val="center"/>
        </w:trPr>
        <w:tc>
          <w:tcPr>
            <w:tcW w:w="2405" w:type="dxa"/>
            <w:vAlign w:val="center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实验室安全应急演练</w:t>
            </w:r>
          </w:p>
        </w:tc>
        <w:tc>
          <w:tcPr>
            <w:tcW w:w="3760" w:type="dxa"/>
            <w:vAlign w:val="center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开展应急演练活动，熟悉应急处置程序，提升师生应急能力</w:t>
            </w:r>
          </w:p>
        </w:tc>
        <w:tc>
          <w:tcPr>
            <w:tcW w:w="4394" w:type="dxa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组织开展应急救援演练和知识技能培训（ ）场，参与（ ）人次；</w:t>
            </w:r>
          </w:p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各类应急演练（ ）场，参与（ ）人次</w:t>
            </w:r>
          </w:p>
        </w:tc>
        <w:tc>
          <w:tcPr>
            <w:tcW w:w="2902" w:type="dxa"/>
            <w:vAlign w:val="center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>
        <w:trPr>
          <w:jc w:val="center"/>
        </w:trPr>
        <w:tc>
          <w:tcPr>
            <w:tcW w:w="24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其他特色活动</w:t>
            </w:r>
          </w:p>
        </w:tc>
        <w:tc>
          <w:tcPr>
            <w:tcW w:w="3760" w:type="dxa"/>
            <w:vAlign w:val="center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  <w:t>可根据实际情况选填</w:t>
            </w:r>
          </w:p>
        </w:tc>
        <w:tc>
          <w:tcPr>
            <w:tcW w:w="4394" w:type="dxa"/>
            <w:vAlign w:val="center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  <w:t>组织（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  <w:t>）场/次，参与（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  <w:t>）人次，</w:t>
            </w:r>
          </w:p>
          <w:p>
            <w:pPr>
              <w:spacing w:line="4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  <w:t>宣传受</w:t>
            </w:r>
            <w:proofErr w:type="gramEnd"/>
            <w: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  <w:t>众（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  <w:t>）人次</w:t>
            </w:r>
          </w:p>
        </w:tc>
        <w:tc>
          <w:tcPr>
            <w:tcW w:w="2902" w:type="dxa"/>
            <w:vAlign w:val="center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701" w:right="1474" w:bottom="170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>HP Inc.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王茂鑫</dc:creator>
  <cp:lastModifiedBy>hp</cp:lastModifiedBy>
  <cp:revision>3</cp:revision>
  <cp:lastPrinted>2022-06-09T07:48:00Z</cp:lastPrinted>
  <dcterms:created xsi:type="dcterms:W3CDTF">2022-06-09T07:50:00Z</dcterms:created>
  <dcterms:modified xsi:type="dcterms:W3CDTF">2022-06-10T06:50:00Z</dcterms:modified>
</cp:coreProperties>
</file>