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DAC6" w14:textId="77777777" w:rsidR="00F76C2C" w:rsidRDefault="00103AAE">
      <w:pPr>
        <w:spacing w:after="0" w:line="51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cs="方正小标宋_GBK" w:hint="eastAsia"/>
          <w:sz w:val="44"/>
          <w:szCs w:val="44"/>
        </w:rPr>
        <w:t>单一来源采购方式公示表</w:t>
      </w:r>
    </w:p>
    <w:tbl>
      <w:tblPr>
        <w:tblpPr w:leftFromText="180" w:rightFromText="180" w:vertAnchor="text" w:horzAnchor="margin" w:tblpXSpec="center" w:tblpY="2"/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996"/>
      </w:tblGrid>
      <w:tr w:rsidR="00F76C2C" w14:paraId="698A10D9" w14:textId="77777777">
        <w:trPr>
          <w:trHeight w:val="20"/>
          <w:jc w:val="center"/>
        </w:trPr>
        <w:tc>
          <w:tcPr>
            <w:tcW w:w="1702" w:type="dxa"/>
            <w:vAlign w:val="center"/>
          </w:tcPr>
          <w:p w14:paraId="185ABAFE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使用部门</w:t>
            </w:r>
          </w:p>
        </w:tc>
        <w:tc>
          <w:tcPr>
            <w:tcW w:w="6996" w:type="dxa"/>
            <w:vAlign w:val="center"/>
          </w:tcPr>
          <w:p w14:paraId="6BC46CAD" w14:textId="77777777" w:rsidR="00F76C2C" w:rsidRDefault="00103AAE">
            <w:pPr>
              <w:widowControl w:val="0"/>
              <w:spacing w:after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发展规划与评估处</w:t>
            </w:r>
          </w:p>
        </w:tc>
      </w:tr>
      <w:tr w:rsidR="00F76C2C" w14:paraId="1E5FFF83" w14:textId="77777777">
        <w:trPr>
          <w:trHeight w:val="20"/>
          <w:jc w:val="center"/>
        </w:trPr>
        <w:tc>
          <w:tcPr>
            <w:tcW w:w="1702" w:type="dxa"/>
            <w:vAlign w:val="center"/>
          </w:tcPr>
          <w:p w14:paraId="70B5332A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项目名称</w:t>
            </w:r>
          </w:p>
        </w:tc>
        <w:tc>
          <w:tcPr>
            <w:tcW w:w="6996" w:type="dxa"/>
            <w:vAlign w:val="center"/>
          </w:tcPr>
          <w:p w14:paraId="7278C665" w14:textId="77777777" w:rsidR="00F76C2C" w:rsidRDefault="00103AAE">
            <w:pPr>
              <w:widowControl w:val="0"/>
              <w:spacing w:after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重庆文理学院大学</w:t>
            </w:r>
            <w:r>
              <w:rPr>
                <w:rFonts w:eastAsia="方正仿宋_GBK" w:hint="eastAsia"/>
                <w:szCs w:val="21"/>
              </w:rPr>
              <w:t>360</w:t>
            </w:r>
            <w:r>
              <w:rPr>
                <w:rFonts w:eastAsia="方正仿宋_GBK" w:hint="eastAsia"/>
                <w:szCs w:val="21"/>
              </w:rPr>
              <w:t>度数据监测平台服务项目</w:t>
            </w:r>
          </w:p>
        </w:tc>
      </w:tr>
      <w:tr w:rsidR="00F76C2C" w14:paraId="5A5EBAD0" w14:textId="77777777">
        <w:trPr>
          <w:trHeight w:val="584"/>
          <w:jc w:val="center"/>
        </w:trPr>
        <w:tc>
          <w:tcPr>
            <w:tcW w:w="1702" w:type="dxa"/>
            <w:vAlign w:val="center"/>
          </w:tcPr>
          <w:p w14:paraId="63DA10F1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项目内容</w:t>
            </w:r>
          </w:p>
        </w:tc>
        <w:tc>
          <w:tcPr>
            <w:tcW w:w="6996" w:type="dxa"/>
            <w:vAlign w:val="center"/>
          </w:tcPr>
          <w:p w14:paraId="3FC8CAE9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1.</w:t>
            </w:r>
            <w:r>
              <w:rPr>
                <w:rFonts w:eastAsia="方正仿宋_GBK" w:hint="eastAsia"/>
                <w:szCs w:val="21"/>
              </w:rPr>
              <w:t>数据服务</w:t>
            </w:r>
          </w:p>
          <w:p w14:paraId="151D32ED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大学</w:t>
            </w:r>
            <w:r>
              <w:rPr>
                <w:rFonts w:eastAsia="方正仿宋_GBK" w:hint="eastAsia"/>
                <w:szCs w:val="21"/>
              </w:rPr>
              <w:t>360</w:t>
            </w:r>
            <w:r>
              <w:rPr>
                <w:rFonts w:eastAsia="方正仿宋_GBK" w:hint="eastAsia"/>
                <w:szCs w:val="21"/>
              </w:rPr>
              <w:t>度数据监测平台——重庆文理学院管理员账号的开通使用。账号权限包括查看重庆文理学院和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 w:hint="eastAsia"/>
                <w:szCs w:val="21"/>
              </w:rPr>
              <w:t>所标杆学校（由甲方指定，正式开通后不更换）各关键指标数值与国内表现，以及自主分配和管理子账号。</w:t>
            </w:r>
          </w:p>
          <w:p w14:paraId="1C375F41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2.</w:t>
            </w:r>
            <w:r>
              <w:rPr>
                <w:rFonts w:eastAsia="方正仿宋_GBK" w:hint="eastAsia"/>
                <w:szCs w:val="21"/>
              </w:rPr>
              <w:t>技术培训服务</w:t>
            </w:r>
          </w:p>
          <w:p w14:paraId="134DFA16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平台安装成功后，乙方为甲方免费提供平台培训</w:t>
            </w:r>
            <w:r>
              <w:rPr>
                <w:rFonts w:eastAsia="方正仿宋_GBK" w:hint="eastAsia"/>
                <w:szCs w:val="21"/>
              </w:rPr>
              <w:t>1</w:t>
            </w:r>
            <w:r>
              <w:rPr>
                <w:rFonts w:eastAsia="方正仿宋_GBK" w:hint="eastAsia"/>
                <w:szCs w:val="21"/>
              </w:rPr>
              <w:t>次，培训形式包括电话培训、网络培训、现场培训。根据项目具体情况制定培训方案，培训方式和时间由甲乙双方友好协商决定。</w:t>
            </w:r>
          </w:p>
          <w:p w14:paraId="317FDDAF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3.</w:t>
            </w:r>
            <w:r>
              <w:rPr>
                <w:rFonts w:eastAsia="方正仿宋_GBK" w:hint="eastAsia"/>
                <w:szCs w:val="21"/>
              </w:rPr>
              <w:t>售后服务</w:t>
            </w:r>
          </w:p>
          <w:p w14:paraId="11684530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在维保期内，乙方提供以下技术服务与支持：提供</w:t>
            </w:r>
            <w:r>
              <w:rPr>
                <w:rFonts w:eastAsia="方正仿宋_GBK" w:hint="eastAsia"/>
                <w:szCs w:val="21"/>
              </w:rPr>
              <w:t>7*24</w:t>
            </w:r>
            <w:r>
              <w:rPr>
                <w:rFonts w:eastAsia="方正仿宋_GBK" w:hint="eastAsia"/>
                <w:szCs w:val="21"/>
              </w:rPr>
              <w:t>小时邮件、</w:t>
            </w:r>
            <w:proofErr w:type="gramStart"/>
            <w:r>
              <w:rPr>
                <w:rFonts w:eastAsia="方正仿宋_GBK" w:hint="eastAsia"/>
                <w:szCs w:val="21"/>
              </w:rPr>
              <w:t>微信群</w:t>
            </w:r>
            <w:proofErr w:type="gramEnd"/>
            <w:r>
              <w:rPr>
                <w:rFonts w:eastAsia="方正仿宋_GBK" w:hint="eastAsia"/>
                <w:szCs w:val="21"/>
              </w:rPr>
              <w:t>、热线电话等远程支持。系统出现问题</w:t>
            </w:r>
            <w:r>
              <w:rPr>
                <w:rFonts w:eastAsia="方正仿宋_GBK" w:hint="eastAsia"/>
                <w:szCs w:val="21"/>
              </w:rPr>
              <w:t>1</w:t>
            </w:r>
            <w:r>
              <w:rPr>
                <w:rFonts w:eastAsia="方正仿宋_GBK" w:hint="eastAsia"/>
                <w:szCs w:val="21"/>
              </w:rPr>
              <w:t>小时内响应，</w:t>
            </w:r>
            <w:r>
              <w:rPr>
                <w:rFonts w:eastAsia="方正仿宋_GBK" w:hint="eastAsia"/>
                <w:szCs w:val="21"/>
              </w:rPr>
              <w:t>4</w:t>
            </w:r>
            <w:r>
              <w:rPr>
                <w:rFonts w:eastAsia="方正仿宋_GBK" w:hint="eastAsia"/>
                <w:szCs w:val="21"/>
              </w:rPr>
              <w:t>小时内解决。甲方原因造成的产品使用故障，通过电话支持、网络服务等方式协助用户排查。特殊情况下可派技术人员上门协助解决。产品本身原因造成的使用故障由乙方负责排除。</w:t>
            </w:r>
          </w:p>
          <w:p w14:paraId="68330845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4.</w:t>
            </w:r>
            <w:r>
              <w:rPr>
                <w:rFonts w:eastAsia="方正仿宋_GBK" w:hint="eastAsia"/>
                <w:szCs w:val="21"/>
              </w:rPr>
              <w:t>履行期限和方式</w:t>
            </w:r>
          </w:p>
          <w:p w14:paraId="08D12400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自本合同签订且甲方按照本合同第七条将</w:t>
            </w:r>
            <w:r>
              <w:rPr>
                <w:rFonts w:eastAsia="方正仿宋_GBK" w:hint="eastAsia"/>
                <w:szCs w:val="21"/>
              </w:rPr>
              <w:t>100%</w:t>
            </w:r>
            <w:r>
              <w:rPr>
                <w:rFonts w:eastAsia="方正仿宋_GBK" w:hint="eastAsia"/>
                <w:szCs w:val="21"/>
              </w:rPr>
              <w:t>项目服务费用汇入乙方账号后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 w:hint="eastAsia"/>
                <w:szCs w:val="21"/>
              </w:rPr>
              <w:t>日内，乙方根据本合同第一条的服务内容和要求为甲方开通大学</w:t>
            </w:r>
            <w:r>
              <w:rPr>
                <w:rFonts w:eastAsia="方正仿宋_GBK" w:hint="eastAsia"/>
                <w:szCs w:val="21"/>
              </w:rPr>
              <w:t>360</w:t>
            </w:r>
            <w:r>
              <w:rPr>
                <w:rFonts w:eastAsia="方正仿宋_GBK" w:hint="eastAsia"/>
                <w:szCs w:val="21"/>
              </w:rPr>
              <w:t>度和专业建设水平数据监测平台的管理员账号。甲方用户账号自平台开通之日起</w:t>
            </w:r>
            <w:r>
              <w:rPr>
                <w:rFonts w:eastAsia="方正仿宋_GBK" w:hint="eastAsia"/>
                <w:szCs w:val="21"/>
              </w:rPr>
              <w:t>1</w:t>
            </w:r>
            <w:r>
              <w:rPr>
                <w:rFonts w:eastAsia="方正仿宋_GBK" w:hint="eastAsia"/>
                <w:szCs w:val="21"/>
              </w:rPr>
              <w:t>年有效</w:t>
            </w:r>
            <w:r>
              <w:rPr>
                <w:rFonts w:eastAsia="方正仿宋_GBK" w:hint="eastAsia"/>
                <w:szCs w:val="21"/>
              </w:rPr>
              <w:t>。平台账号有效期截止之前</w:t>
            </w:r>
            <w:r>
              <w:rPr>
                <w:rFonts w:eastAsia="方正仿宋_GBK" w:hint="eastAsia"/>
                <w:szCs w:val="21"/>
              </w:rPr>
              <w:t>60</w:t>
            </w:r>
            <w:r>
              <w:rPr>
                <w:rFonts w:eastAsia="方正仿宋_GBK" w:hint="eastAsia"/>
                <w:szCs w:val="21"/>
              </w:rPr>
              <w:t>日内，双方可签订续订合同。如未续订，本项目平台账号有效期届满关闭。</w:t>
            </w:r>
          </w:p>
        </w:tc>
      </w:tr>
      <w:tr w:rsidR="00F76C2C" w14:paraId="1A0B7EB8" w14:textId="77777777">
        <w:trPr>
          <w:trHeight w:val="20"/>
          <w:jc w:val="center"/>
        </w:trPr>
        <w:tc>
          <w:tcPr>
            <w:tcW w:w="1702" w:type="dxa"/>
            <w:vAlign w:val="center"/>
          </w:tcPr>
          <w:p w14:paraId="7F319AD8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采购预算</w:t>
            </w:r>
          </w:p>
        </w:tc>
        <w:tc>
          <w:tcPr>
            <w:tcW w:w="6996" w:type="dxa"/>
            <w:vAlign w:val="center"/>
          </w:tcPr>
          <w:p w14:paraId="2D0E5624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200000</w:t>
            </w:r>
            <w:r>
              <w:rPr>
                <w:rFonts w:eastAsia="方正仿宋_GBK" w:hint="eastAsia"/>
                <w:szCs w:val="21"/>
              </w:rPr>
              <w:t>元</w:t>
            </w:r>
          </w:p>
        </w:tc>
      </w:tr>
      <w:tr w:rsidR="00F76C2C" w14:paraId="460B7451" w14:textId="77777777">
        <w:trPr>
          <w:trHeight w:val="732"/>
          <w:jc w:val="center"/>
        </w:trPr>
        <w:tc>
          <w:tcPr>
            <w:tcW w:w="1702" w:type="dxa"/>
            <w:vAlign w:val="center"/>
          </w:tcPr>
          <w:p w14:paraId="460911F0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拟采购供应商</w:t>
            </w:r>
          </w:p>
          <w:p w14:paraId="65020DC2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全称、地址</w:t>
            </w:r>
          </w:p>
        </w:tc>
        <w:tc>
          <w:tcPr>
            <w:tcW w:w="6996" w:type="dxa"/>
            <w:vAlign w:val="center"/>
          </w:tcPr>
          <w:p w14:paraId="1AD6C90F" w14:textId="77777777" w:rsidR="00F76C2C" w:rsidRDefault="00103AAE">
            <w:pPr>
              <w:pStyle w:val="TableTex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上海高绩数据科技有限公司</w:t>
            </w:r>
          </w:p>
          <w:p w14:paraId="3CEC0869" w14:textId="77777777" w:rsidR="00F76C2C" w:rsidRDefault="00103AAE">
            <w:pPr>
              <w:widowControl w:val="0"/>
              <w:spacing w:after="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上海市徐汇区辛耕路</w:t>
            </w:r>
            <w:r>
              <w:rPr>
                <w:rFonts w:eastAsia="方正仿宋_GBK" w:hint="eastAsia"/>
                <w:szCs w:val="21"/>
              </w:rPr>
              <w:t>133</w:t>
            </w:r>
            <w:r>
              <w:rPr>
                <w:rFonts w:eastAsia="方正仿宋_GBK" w:hint="eastAsia"/>
                <w:szCs w:val="21"/>
              </w:rPr>
              <w:t>号永新中心</w:t>
            </w:r>
            <w:r>
              <w:rPr>
                <w:rFonts w:eastAsia="方正仿宋_GBK" w:hint="eastAsia"/>
                <w:szCs w:val="21"/>
              </w:rPr>
              <w:t>7</w:t>
            </w:r>
            <w:r>
              <w:rPr>
                <w:rFonts w:eastAsia="方正仿宋_GBK" w:hint="eastAsia"/>
                <w:szCs w:val="21"/>
              </w:rPr>
              <w:t>楼</w:t>
            </w:r>
          </w:p>
        </w:tc>
      </w:tr>
      <w:tr w:rsidR="00F76C2C" w14:paraId="75DA06D4" w14:textId="77777777">
        <w:trPr>
          <w:trHeight w:val="699"/>
          <w:jc w:val="center"/>
        </w:trPr>
        <w:tc>
          <w:tcPr>
            <w:tcW w:w="1702" w:type="dxa"/>
            <w:vAlign w:val="center"/>
          </w:tcPr>
          <w:p w14:paraId="407A2EE7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单一来源采购理由</w:t>
            </w:r>
          </w:p>
        </w:tc>
        <w:tc>
          <w:tcPr>
            <w:tcW w:w="6996" w:type="dxa"/>
            <w:vAlign w:val="center"/>
          </w:tcPr>
          <w:p w14:paraId="2A6627D7" w14:textId="77777777" w:rsidR="00F76C2C" w:rsidRDefault="00103AAE">
            <w:pPr>
              <w:spacing w:after="0" w:line="400" w:lineRule="exact"/>
              <w:ind w:firstLineChars="200" w:firstLine="440"/>
              <w:jc w:val="both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上海高绩数据科技有限公司（简称高绩）是国内领先的高等教育数据服务机构。</w:t>
            </w:r>
            <w:proofErr w:type="gramStart"/>
            <w:r>
              <w:rPr>
                <w:rFonts w:eastAsia="方正仿宋_GBK" w:hint="eastAsia"/>
                <w:szCs w:val="21"/>
              </w:rPr>
              <w:t>高绩自主</w:t>
            </w:r>
            <w:proofErr w:type="gramEnd"/>
            <w:r>
              <w:rPr>
                <w:rFonts w:eastAsia="方正仿宋_GBK" w:hint="eastAsia"/>
                <w:szCs w:val="21"/>
              </w:rPr>
              <w:t>研发的“大学</w:t>
            </w:r>
            <w:r>
              <w:rPr>
                <w:rFonts w:eastAsia="方正仿宋_GBK" w:hint="eastAsia"/>
                <w:szCs w:val="21"/>
              </w:rPr>
              <w:t>360</w:t>
            </w:r>
            <w:r>
              <w:rPr>
                <w:rFonts w:eastAsia="方正仿宋_GBK" w:hint="eastAsia"/>
                <w:szCs w:val="21"/>
              </w:rPr>
              <w:t>度数据监测平台”能</w:t>
            </w:r>
            <w:r>
              <w:rPr>
                <w:rFonts w:eastAsia="方正仿宋_GBK" w:hint="eastAsia"/>
                <w:szCs w:val="21"/>
              </w:rPr>
              <w:t>对</w:t>
            </w:r>
            <w:r>
              <w:rPr>
                <w:rFonts w:eastAsia="方正仿宋_GBK" w:hint="eastAsia"/>
                <w:szCs w:val="21"/>
              </w:rPr>
              <w:t>学校进行监测。大学</w:t>
            </w:r>
            <w:r>
              <w:rPr>
                <w:rFonts w:eastAsia="方正仿宋_GBK" w:hint="eastAsia"/>
                <w:szCs w:val="21"/>
              </w:rPr>
              <w:t>360</w:t>
            </w:r>
            <w:r>
              <w:rPr>
                <w:rFonts w:eastAsia="方正仿宋_GBK" w:hint="eastAsia"/>
                <w:szCs w:val="21"/>
              </w:rPr>
              <w:t>度数据监测平台支持本校选择多所标杆学校作为参照进行对比分析，不仅可以及时提供学校各关键指标数据和全国排名，而且能够对本校在大学排名中的表现进行预测，帮助本校了解所处位置水平变化。</w:t>
            </w:r>
          </w:p>
          <w:p w14:paraId="2C13275E" w14:textId="77777777" w:rsidR="00F76C2C" w:rsidRDefault="00103AAE">
            <w:pPr>
              <w:ind w:firstLineChars="200" w:firstLine="44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同时，</w:t>
            </w:r>
            <w:proofErr w:type="gramStart"/>
            <w:r>
              <w:rPr>
                <w:rFonts w:eastAsia="方正仿宋_GBK" w:hint="eastAsia"/>
                <w:szCs w:val="21"/>
              </w:rPr>
              <w:t>高绩为软科发布</w:t>
            </w:r>
            <w:proofErr w:type="gramEnd"/>
            <w:r>
              <w:rPr>
                <w:rFonts w:eastAsia="方正仿宋_GBK" w:hint="eastAsia"/>
                <w:szCs w:val="21"/>
              </w:rPr>
              <w:t>的“中国大学排名”“中国大学专业排名”</w:t>
            </w:r>
            <w:r>
              <w:rPr>
                <w:rFonts w:eastAsia="方正仿宋_GBK" w:hint="eastAsia"/>
                <w:szCs w:val="21"/>
              </w:rPr>
              <w:lastRenderedPageBreak/>
              <w:t>等各项排名提供专属数据，</w:t>
            </w:r>
            <w:proofErr w:type="gramStart"/>
            <w:r>
              <w:rPr>
                <w:rFonts w:eastAsia="方正仿宋_GBK" w:hint="eastAsia"/>
                <w:szCs w:val="21"/>
              </w:rPr>
              <w:t>高绩自主</w:t>
            </w:r>
            <w:proofErr w:type="gramEnd"/>
            <w:r>
              <w:rPr>
                <w:rFonts w:eastAsia="方正仿宋_GBK" w:hint="eastAsia"/>
                <w:szCs w:val="21"/>
              </w:rPr>
              <w:t>研发的“大学</w:t>
            </w:r>
            <w:r>
              <w:rPr>
                <w:rFonts w:eastAsia="方正仿宋_GBK" w:hint="eastAsia"/>
                <w:szCs w:val="21"/>
              </w:rPr>
              <w:t>360</w:t>
            </w:r>
            <w:r>
              <w:rPr>
                <w:rFonts w:eastAsia="方正仿宋_GBK" w:hint="eastAsia"/>
                <w:szCs w:val="21"/>
              </w:rPr>
              <w:t>度数据监测平台”是“中国大学排名”的唯一数据来源渠道，数据来源合法可靠、更新及时，具有唯一性。平台收录数据为高</w:t>
            </w:r>
            <w:proofErr w:type="gramStart"/>
            <w:r>
              <w:rPr>
                <w:rFonts w:eastAsia="方正仿宋_GBK" w:hint="eastAsia"/>
                <w:szCs w:val="21"/>
              </w:rPr>
              <w:t>绩</w:t>
            </w:r>
            <w:proofErr w:type="gramEnd"/>
            <w:r>
              <w:rPr>
                <w:rFonts w:eastAsia="方正仿宋_GBK" w:hint="eastAsia"/>
                <w:szCs w:val="21"/>
              </w:rPr>
              <w:t>专有，其他供应商无法满足此项技术指标。</w:t>
            </w:r>
          </w:p>
        </w:tc>
      </w:tr>
      <w:tr w:rsidR="00F76C2C" w14:paraId="2BDF03DF" w14:textId="77777777">
        <w:trPr>
          <w:trHeight w:val="567"/>
          <w:jc w:val="center"/>
        </w:trPr>
        <w:tc>
          <w:tcPr>
            <w:tcW w:w="1702" w:type="dxa"/>
            <w:vAlign w:val="center"/>
          </w:tcPr>
          <w:p w14:paraId="4844F05F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lastRenderedPageBreak/>
              <w:t>公示时间</w:t>
            </w:r>
          </w:p>
        </w:tc>
        <w:tc>
          <w:tcPr>
            <w:tcW w:w="6996" w:type="dxa"/>
            <w:vAlign w:val="center"/>
          </w:tcPr>
          <w:p w14:paraId="17C64202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202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 w:hint="eastAsia"/>
                <w:szCs w:val="21"/>
              </w:rPr>
              <w:t>年</w:t>
            </w:r>
            <w:r>
              <w:rPr>
                <w:rFonts w:eastAsia="方正仿宋_GBK" w:hint="eastAsia"/>
                <w:szCs w:val="21"/>
              </w:rPr>
              <w:t>11</w:t>
            </w:r>
            <w:r>
              <w:rPr>
                <w:rFonts w:eastAsia="方正仿宋_GBK" w:hint="eastAsia"/>
                <w:szCs w:val="21"/>
              </w:rPr>
              <w:t>月</w:t>
            </w:r>
            <w:r>
              <w:rPr>
                <w:rFonts w:eastAsia="方正仿宋_GBK" w:hint="eastAsia"/>
                <w:szCs w:val="21"/>
              </w:rPr>
              <w:t>4</w:t>
            </w:r>
            <w:r>
              <w:rPr>
                <w:rFonts w:eastAsia="方正仿宋_GBK" w:hint="eastAsia"/>
                <w:szCs w:val="21"/>
              </w:rPr>
              <w:t>日</w:t>
            </w:r>
            <w:r>
              <w:rPr>
                <w:rFonts w:eastAsia="方正仿宋_GBK" w:hint="eastAsia"/>
                <w:szCs w:val="21"/>
              </w:rPr>
              <w:t>-202</w:t>
            </w:r>
            <w:r>
              <w:rPr>
                <w:rFonts w:eastAsia="方正仿宋_GBK" w:hint="eastAsia"/>
                <w:szCs w:val="21"/>
              </w:rPr>
              <w:t>5</w:t>
            </w:r>
            <w:r>
              <w:rPr>
                <w:rFonts w:eastAsia="方正仿宋_GBK" w:hint="eastAsia"/>
                <w:szCs w:val="21"/>
              </w:rPr>
              <w:t>年</w:t>
            </w:r>
            <w:r>
              <w:rPr>
                <w:rFonts w:eastAsia="方正仿宋_GBK" w:hint="eastAsia"/>
                <w:szCs w:val="21"/>
              </w:rPr>
              <w:t>11</w:t>
            </w:r>
            <w:r>
              <w:rPr>
                <w:rFonts w:eastAsia="方正仿宋_GBK" w:hint="eastAsia"/>
                <w:szCs w:val="21"/>
              </w:rPr>
              <w:t>月</w:t>
            </w:r>
            <w:r>
              <w:rPr>
                <w:rFonts w:eastAsia="方正仿宋_GBK" w:hint="eastAsia"/>
                <w:szCs w:val="21"/>
              </w:rPr>
              <w:t>11</w:t>
            </w:r>
            <w:r>
              <w:rPr>
                <w:rFonts w:eastAsia="方正仿宋_GBK" w:hint="eastAsia"/>
                <w:szCs w:val="21"/>
              </w:rPr>
              <w:t>日</w:t>
            </w:r>
          </w:p>
        </w:tc>
      </w:tr>
      <w:tr w:rsidR="00F76C2C" w14:paraId="79677E13" w14:textId="77777777">
        <w:trPr>
          <w:trHeight w:val="1283"/>
          <w:jc w:val="center"/>
        </w:trPr>
        <w:tc>
          <w:tcPr>
            <w:tcW w:w="1702" w:type="dxa"/>
            <w:vAlign w:val="center"/>
          </w:tcPr>
          <w:p w14:paraId="25A43DE2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论证专家姓名、工作单位和职称</w:t>
            </w:r>
          </w:p>
        </w:tc>
        <w:tc>
          <w:tcPr>
            <w:tcW w:w="6996" w:type="dxa"/>
            <w:vAlign w:val="center"/>
          </w:tcPr>
          <w:p w14:paraId="28E6BF99" w14:textId="77777777" w:rsidR="00F76C2C" w:rsidRDefault="00103AAE">
            <w:pPr>
              <w:ind w:firstLineChars="700" w:firstLine="1540"/>
              <w:rPr>
                <w:rFonts w:eastAsia="方正仿宋_GBK"/>
                <w:szCs w:val="21"/>
              </w:rPr>
            </w:pPr>
            <w:r>
              <w:rPr>
                <w:rFonts w:ascii="宋体" w:hAnsi="宋体" w:cs="宋体" w:hint="eastAsia"/>
              </w:rPr>
              <w:t>郭永强</w:t>
            </w:r>
            <w:r>
              <w:rPr>
                <w:rFonts w:eastAsia="方正仿宋_GBK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</w:rPr>
              <w:t>重庆</w:t>
            </w:r>
            <w:r>
              <w:rPr>
                <w:rFonts w:eastAsia="方正仿宋_GBK" w:hint="eastAsia"/>
                <w:szCs w:val="21"/>
              </w:rPr>
              <w:t>理工大学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>教授</w:t>
            </w:r>
          </w:p>
          <w:p w14:paraId="375128C6" w14:textId="77777777" w:rsidR="00F76C2C" w:rsidRDefault="00103AAE">
            <w:pPr>
              <w:ind w:firstLineChars="700" w:firstLine="1540"/>
              <w:rPr>
                <w:rFonts w:eastAsia="方正仿宋_GBK"/>
                <w:szCs w:val="21"/>
              </w:rPr>
            </w:pPr>
            <w:r>
              <w:rPr>
                <w:rFonts w:ascii="宋体" w:hAnsi="宋体" w:cs="宋体" w:hint="eastAsia"/>
              </w:rPr>
              <w:t>骆东奇</w:t>
            </w:r>
            <w:r>
              <w:rPr>
                <w:rFonts w:eastAsia="方正仿宋_GBK" w:hint="eastAsia"/>
                <w:szCs w:val="21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>重庆</w:t>
            </w:r>
            <w:r>
              <w:rPr>
                <w:rFonts w:ascii="宋体" w:hAnsi="宋体" w:cs="宋体" w:hint="eastAsia"/>
              </w:rPr>
              <w:t>工商大学</w:t>
            </w:r>
            <w:r>
              <w:rPr>
                <w:rFonts w:eastAsia="方正仿宋_GBK" w:hint="eastAsia"/>
                <w:szCs w:val="21"/>
              </w:rPr>
              <w:t xml:space="preserve">   </w:t>
            </w:r>
            <w:r>
              <w:rPr>
                <w:rFonts w:eastAsia="方正仿宋_GBK" w:hint="eastAsia"/>
                <w:szCs w:val="21"/>
              </w:rPr>
              <w:t>教授</w:t>
            </w:r>
          </w:p>
          <w:p w14:paraId="3F9605C0" w14:textId="77777777" w:rsidR="00F76C2C" w:rsidRDefault="00103AAE">
            <w:pPr>
              <w:ind w:firstLineChars="700" w:firstLine="1540"/>
              <w:rPr>
                <w:rFonts w:eastAsia="方正仿宋_GBK"/>
                <w:szCs w:val="21"/>
              </w:rPr>
            </w:pPr>
            <w:r>
              <w:rPr>
                <w:rFonts w:ascii="宋体" w:hAnsi="宋体" w:cs="宋体" w:hint="eastAsia"/>
              </w:rPr>
              <w:t>刘新敏</w:t>
            </w:r>
            <w:r>
              <w:rPr>
                <w:rFonts w:eastAsia="方正仿宋_GBK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</w:rPr>
              <w:t>西南</w:t>
            </w:r>
            <w:r>
              <w:rPr>
                <w:rFonts w:eastAsia="方正仿宋_GBK" w:hint="eastAsia"/>
                <w:szCs w:val="21"/>
              </w:rPr>
              <w:t>大学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 xml:space="preserve">     </w:t>
            </w:r>
            <w:r>
              <w:rPr>
                <w:rFonts w:eastAsia="方正仿宋_GBK" w:hint="eastAsia"/>
                <w:szCs w:val="21"/>
              </w:rPr>
              <w:t>教授</w:t>
            </w:r>
          </w:p>
        </w:tc>
      </w:tr>
      <w:tr w:rsidR="00F76C2C" w14:paraId="68183D2C" w14:textId="77777777">
        <w:trPr>
          <w:trHeight w:val="20"/>
          <w:jc w:val="center"/>
        </w:trPr>
        <w:tc>
          <w:tcPr>
            <w:tcW w:w="1702" w:type="dxa"/>
            <w:vAlign w:val="center"/>
          </w:tcPr>
          <w:p w14:paraId="125C8B40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使用部门联系人、联系电话</w:t>
            </w:r>
          </w:p>
        </w:tc>
        <w:tc>
          <w:tcPr>
            <w:tcW w:w="6996" w:type="dxa"/>
            <w:vAlign w:val="center"/>
          </w:tcPr>
          <w:p w14:paraId="0356E2E8" w14:textId="77777777" w:rsidR="00F76C2C" w:rsidRDefault="00103AAE">
            <w:pPr>
              <w:pStyle w:val="Default"/>
              <w:snapToGrid w:val="0"/>
              <w:spacing w:line="600" w:lineRule="exact"/>
              <w:ind w:firstLineChars="800" w:firstLine="1760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sz w:val="22"/>
                <w:szCs w:val="22"/>
              </w:rPr>
              <w:t>闫雪莲</w:t>
            </w:r>
            <w:r>
              <w:rPr>
                <w:rFonts w:ascii="微软雅黑" w:eastAsia="微软雅黑" w:hAnsi="微软雅黑" w:cs="微软雅黑" w:hint="eastAsia"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Tahoma" w:eastAsia="方正仿宋_GBK" w:hAnsi="Tahoma" w:cs="Tahoma" w:hint="eastAsia"/>
                <w:color w:val="auto"/>
                <w:sz w:val="22"/>
                <w:szCs w:val="21"/>
              </w:rPr>
              <w:t>15123251795</w:t>
            </w:r>
          </w:p>
          <w:p w14:paraId="374B8ACA" w14:textId="77777777" w:rsidR="00F76C2C" w:rsidRDefault="00F76C2C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F76C2C" w14:paraId="0D7D1EC4" w14:textId="77777777">
        <w:trPr>
          <w:trHeight w:val="20"/>
          <w:jc w:val="center"/>
        </w:trPr>
        <w:tc>
          <w:tcPr>
            <w:tcW w:w="1702" w:type="dxa"/>
            <w:vAlign w:val="center"/>
          </w:tcPr>
          <w:p w14:paraId="04EFC05E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国有资产管理处联系人、联系电话</w:t>
            </w:r>
          </w:p>
        </w:tc>
        <w:tc>
          <w:tcPr>
            <w:tcW w:w="6996" w:type="dxa"/>
            <w:vAlign w:val="center"/>
          </w:tcPr>
          <w:p w14:paraId="7CB38187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宫老师</w:t>
            </w:r>
            <w:r>
              <w:rPr>
                <w:rFonts w:eastAsia="方正仿宋_GBK" w:hint="eastAsia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>周老师</w:t>
            </w:r>
            <w:r>
              <w:rPr>
                <w:rFonts w:eastAsia="方正仿宋_GBK" w:hint="eastAsia"/>
                <w:szCs w:val="21"/>
              </w:rPr>
              <w:t xml:space="preserve">      023-49891783    </w:t>
            </w:r>
          </w:p>
        </w:tc>
      </w:tr>
      <w:tr w:rsidR="00F76C2C" w14:paraId="3FF90241" w14:textId="77777777">
        <w:trPr>
          <w:trHeight w:val="20"/>
          <w:jc w:val="center"/>
        </w:trPr>
        <w:tc>
          <w:tcPr>
            <w:tcW w:w="1702" w:type="dxa"/>
            <w:vAlign w:val="center"/>
          </w:tcPr>
          <w:p w14:paraId="14120F76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监督部门、监督电话</w:t>
            </w:r>
          </w:p>
        </w:tc>
        <w:tc>
          <w:tcPr>
            <w:tcW w:w="6996" w:type="dxa"/>
            <w:vAlign w:val="center"/>
          </w:tcPr>
          <w:p w14:paraId="13E7D592" w14:textId="77777777" w:rsidR="00F76C2C" w:rsidRDefault="00103AAE">
            <w:pPr>
              <w:spacing w:after="0"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纪检监察室</w:t>
            </w:r>
            <w:r>
              <w:rPr>
                <w:rFonts w:eastAsia="方正仿宋_GBK" w:hint="eastAsia"/>
                <w:szCs w:val="21"/>
              </w:rPr>
              <w:t xml:space="preserve">         023-49891717</w:t>
            </w:r>
          </w:p>
        </w:tc>
      </w:tr>
    </w:tbl>
    <w:p w14:paraId="4ED844A4" w14:textId="77777777" w:rsidR="00F76C2C" w:rsidRDefault="00103AAE">
      <w:pPr>
        <w:spacing w:after="0" w:line="400" w:lineRule="exact"/>
        <w:jc w:val="both"/>
        <w:rPr>
          <w:rFonts w:eastAsia="方正仿宋_GBK"/>
          <w:szCs w:val="21"/>
        </w:rPr>
      </w:pPr>
      <w:r>
        <w:rPr>
          <w:rFonts w:eastAsia="方正仿宋_GBK" w:hint="eastAsia"/>
          <w:szCs w:val="21"/>
        </w:rPr>
        <w:t xml:space="preserve">    </w:t>
      </w:r>
      <w:r>
        <w:rPr>
          <w:rFonts w:eastAsia="方正仿宋_GBK" w:hint="eastAsia"/>
          <w:szCs w:val="21"/>
        </w:rPr>
        <w:t>注：</w:t>
      </w:r>
    </w:p>
    <w:p w14:paraId="59CE16ED" w14:textId="77777777" w:rsidR="00F76C2C" w:rsidRDefault="00103AAE">
      <w:pPr>
        <w:spacing w:after="0" w:line="400" w:lineRule="exact"/>
        <w:ind w:firstLineChars="200" w:firstLine="440"/>
        <w:jc w:val="both"/>
        <w:rPr>
          <w:rFonts w:eastAsia="方正仿宋_GBK"/>
          <w:szCs w:val="21"/>
        </w:rPr>
      </w:pPr>
      <w:r>
        <w:rPr>
          <w:rFonts w:eastAsia="方正仿宋_GBK" w:hint="eastAsia"/>
          <w:szCs w:val="21"/>
        </w:rPr>
        <w:t>1.</w:t>
      </w:r>
      <w:r>
        <w:rPr>
          <w:rFonts w:eastAsia="方正仿宋_GBK" w:hint="eastAsia"/>
          <w:szCs w:val="21"/>
        </w:rPr>
        <w:t>此表由国有资产管理处在行</w:t>
      </w:r>
      <w:proofErr w:type="gramStart"/>
      <w:r>
        <w:rPr>
          <w:rFonts w:eastAsia="方正仿宋_GBK" w:hint="eastAsia"/>
          <w:szCs w:val="21"/>
        </w:rPr>
        <w:t>采家网</w:t>
      </w:r>
      <w:proofErr w:type="gramEnd"/>
      <w:r>
        <w:rPr>
          <w:rFonts w:eastAsia="方正仿宋_GBK" w:hint="eastAsia"/>
          <w:szCs w:val="21"/>
        </w:rPr>
        <w:t>公示，以上陈述是否真实，欢迎社会各界监督，公示时间为</w:t>
      </w:r>
      <w:r>
        <w:rPr>
          <w:rFonts w:eastAsia="方正仿宋_GBK" w:hint="eastAsia"/>
          <w:szCs w:val="21"/>
        </w:rPr>
        <w:t>5</w:t>
      </w:r>
      <w:r>
        <w:rPr>
          <w:rFonts w:eastAsia="方正仿宋_GBK" w:hint="eastAsia"/>
          <w:szCs w:val="21"/>
        </w:rPr>
        <w:t>个工作日；</w:t>
      </w:r>
    </w:p>
    <w:p w14:paraId="525269A6" w14:textId="77777777" w:rsidR="00F76C2C" w:rsidRDefault="00103AAE">
      <w:pPr>
        <w:spacing w:after="0" w:line="400" w:lineRule="exact"/>
        <w:jc w:val="both"/>
        <w:rPr>
          <w:rFonts w:ascii="仿宋" w:eastAsia="仿宋" w:hAnsi="仿宋" w:cs="Times New Roman"/>
          <w:kern w:val="2"/>
          <w:sz w:val="21"/>
          <w:szCs w:val="21"/>
        </w:rPr>
      </w:pPr>
      <w:r>
        <w:rPr>
          <w:rFonts w:eastAsia="方正仿宋_GBK" w:hint="eastAsia"/>
          <w:szCs w:val="21"/>
        </w:rPr>
        <w:t xml:space="preserve">    2.</w:t>
      </w:r>
      <w:r>
        <w:rPr>
          <w:rFonts w:eastAsia="方正仿宋_GBK" w:hint="eastAsia"/>
          <w:szCs w:val="21"/>
        </w:rPr>
        <w:t>公示期内无异议的，国有资产管理处将受理该采购申请；有异议请将意见反映国有资产管理处或学校监督部门。</w:t>
      </w:r>
    </w:p>
    <w:sectPr w:rsidR="00F76C2C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18F7" w14:textId="77777777" w:rsidR="00103AAE" w:rsidRDefault="00103AAE">
      <w:pPr>
        <w:spacing w:after="0"/>
      </w:pPr>
      <w:r>
        <w:separator/>
      </w:r>
    </w:p>
  </w:endnote>
  <w:endnote w:type="continuationSeparator" w:id="0">
    <w:p w14:paraId="5C4C11D8" w14:textId="77777777" w:rsidR="00103AAE" w:rsidRDefault="00103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FA78" w14:textId="77777777" w:rsidR="00103AAE" w:rsidRDefault="00103AAE">
      <w:pPr>
        <w:spacing w:after="0"/>
      </w:pPr>
      <w:r>
        <w:separator/>
      </w:r>
    </w:p>
  </w:footnote>
  <w:footnote w:type="continuationSeparator" w:id="0">
    <w:p w14:paraId="06FC50D9" w14:textId="77777777" w:rsidR="00103AAE" w:rsidRDefault="00103A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1NTBiZTQzMWM5NDMzMjQyODg2NGNkYjdhZTU2NDAifQ=="/>
  </w:docVars>
  <w:rsids>
    <w:rsidRoot w:val="009B223F"/>
    <w:rsid w:val="00016603"/>
    <w:rsid w:val="00022C9C"/>
    <w:rsid w:val="00061AFE"/>
    <w:rsid w:val="000951F6"/>
    <w:rsid w:val="000D0A09"/>
    <w:rsid w:val="000E176F"/>
    <w:rsid w:val="00103AAE"/>
    <w:rsid w:val="00113684"/>
    <w:rsid w:val="00127CCB"/>
    <w:rsid w:val="00166885"/>
    <w:rsid w:val="001A7B75"/>
    <w:rsid w:val="001C1490"/>
    <w:rsid w:val="001E7B94"/>
    <w:rsid w:val="001E7D67"/>
    <w:rsid w:val="00223CAA"/>
    <w:rsid w:val="0023028D"/>
    <w:rsid w:val="0024440F"/>
    <w:rsid w:val="002551E5"/>
    <w:rsid w:val="002607FD"/>
    <w:rsid w:val="002642BF"/>
    <w:rsid w:val="00275FA7"/>
    <w:rsid w:val="002878F4"/>
    <w:rsid w:val="002B62BE"/>
    <w:rsid w:val="00317902"/>
    <w:rsid w:val="003514E1"/>
    <w:rsid w:val="00375FD6"/>
    <w:rsid w:val="00387C16"/>
    <w:rsid w:val="003A111F"/>
    <w:rsid w:val="003A11F5"/>
    <w:rsid w:val="003D4997"/>
    <w:rsid w:val="003E5129"/>
    <w:rsid w:val="004014AA"/>
    <w:rsid w:val="00477BF6"/>
    <w:rsid w:val="004837ED"/>
    <w:rsid w:val="004E73C8"/>
    <w:rsid w:val="0055244E"/>
    <w:rsid w:val="00572A25"/>
    <w:rsid w:val="00572B58"/>
    <w:rsid w:val="005A7FD9"/>
    <w:rsid w:val="005C56B8"/>
    <w:rsid w:val="005D303E"/>
    <w:rsid w:val="005D5965"/>
    <w:rsid w:val="00672A00"/>
    <w:rsid w:val="0068189F"/>
    <w:rsid w:val="00687BBA"/>
    <w:rsid w:val="006915C7"/>
    <w:rsid w:val="006B0720"/>
    <w:rsid w:val="006D5E27"/>
    <w:rsid w:val="006E3F51"/>
    <w:rsid w:val="007117F3"/>
    <w:rsid w:val="00712C2C"/>
    <w:rsid w:val="007300A1"/>
    <w:rsid w:val="007479B8"/>
    <w:rsid w:val="00774681"/>
    <w:rsid w:val="007B3948"/>
    <w:rsid w:val="007C7215"/>
    <w:rsid w:val="00804454"/>
    <w:rsid w:val="00845B17"/>
    <w:rsid w:val="008465DB"/>
    <w:rsid w:val="00855022"/>
    <w:rsid w:val="00857A4B"/>
    <w:rsid w:val="008748EF"/>
    <w:rsid w:val="008C28D3"/>
    <w:rsid w:val="008E250E"/>
    <w:rsid w:val="008E6C49"/>
    <w:rsid w:val="00926F23"/>
    <w:rsid w:val="00961710"/>
    <w:rsid w:val="00986A3F"/>
    <w:rsid w:val="009B1BDC"/>
    <w:rsid w:val="009B223F"/>
    <w:rsid w:val="009B26DC"/>
    <w:rsid w:val="009B45EF"/>
    <w:rsid w:val="009C4987"/>
    <w:rsid w:val="009C6166"/>
    <w:rsid w:val="009D3617"/>
    <w:rsid w:val="009D77F6"/>
    <w:rsid w:val="00A254BC"/>
    <w:rsid w:val="00A3532D"/>
    <w:rsid w:val="00A57BE1"/>
    <w:rsid w:val="00A6156B"/>
    <w:rsid w:val="00AC6A8E"/>
    <w:rsid w:val="00AD1D83"/>
    <w:rsid w:val="00B00DCE"/>
    <w:rsid w:val="00B0307B"/>
    <w:rsid w:val="00B30D18"/>
    <w:rsid w:val="00B30EE4"/>
    <w:rsid w:val="00B414E3"/>
    <w:rsid w:val="00B51FF6"/>
    <w:rsid w:val="00B701F6"/>
    <w:rsid w:val="00B81795"/>
    <w:rsid w:val="00B933C7"/>
    <w:rsid w:val="00BA78EF"/>
    <w:rsid w:val="00BD37C9"/>
    <w:rsid w:val="00C76B08"/>
    <w:rsid w:val="00C81E4B"/>
    <w:rsid w:val="00C87026"/>
    <w:rsid w:val="00CC2840"/>
    <w:rsid w:val="00CD1D12"/>
    <w:rsid w:val="00CE26E6"/>
    <w:rsid w:val="00D01299"/>
    <w:rsid w:val="00D1321D"/>
    <w:rsid w:val="00D26446"/>
    <w:rsid w:val="00D3795E"/>
    <w:rsid w:val="00D43497"/>
    <w:rsid w:val="00D44186"/>
    <w:rsid w:val="00D57124"/>
    <w:rsid w:val="00D76EBF"/>
    <w:rsid w:val="00D84697"/>
    <w:rsid w:val="00DA68D2"/>
    <w:rsid w:val="00DE6350"/>
    <w:rsid w:val="00DF1EEA"/>
    <w:rsid w:val="00DF5466"/>
    <w:rsid w:val="00E0257A"/>
    <w:rsid w:val="00E31339"/>
    <w:rsid w:val="00E45A37"/>
    <w:rsid w:val="00E476FA"/>
    <w:rsid w:val="00E9222D"/>
    <w:rsid w:val="00EA2F83"/>
    <w:rsid w:val="00EA67FF"/>
    <w:rsid w:val="00ED72E3"/>
    <w:rsid w:val="00ED7871"/>
    <w:rsid w:val="00EF2152"/>
    <w:rsid w:val="00F076B9"/>
    <w:rsid w:val="00F41ACB"/>
    <w:rsid w:val="00F76C2C"/>
    <w:rsid w:val="00F96AAC"/>
    <w:rsid w:val="00FB59C0"/>
    <w:rsid w:val="00FE16BB"/>
    <w:rsid w:val="089360CE"/>
    <w:rsid w:val="0931198C"/>
    <w:rsid w:val="0A31248B"/>
    <w:rsid w:val="112B5482"/>
    <w:rsid w:val="125043DD"/>
    <w:rsid w:val="1C995A82"/>
    <w:rsid w:val="1E957931"/>
    <w:rsid w:val="202952FD"/>
    <w:rsid w:val="27A86800"/>
    <w:rsid w:val="2B4C7428"/>
    <w:rsid w:val="30C76063"/>
    <w:rsid w:val="311C136C"/>
    <w:rsid w:val="36DB5CA6"/>
    <w:rsid w:val="3C5C62A9"/>
    <w:rsid w:val="3E305817"/>
    <w:rsid w:val="3E6D20C7"/>
    <w:rsid w:val="40FF3056"/>
    <w:rsid w:val="41CE19FC"/>
    <w:rsid w:val="465E7625"/>
    <w:rsid w:val="4E2D698F"/>
    <w:rsid w:val="625C452C"/>
    <w:rsid w:val="68264723"/>
    <w:rsid w:val="68805C64"/>
    <w:rsid w:val="6C284222"/>
    <w:rsid w:val="7940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CE19"/>
  <w15:docId w15:val="{DB00C3EB-A130-4498-8063-463EA1CF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rPr>
      <w:rFonts w:ascii="宋体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CharChar">
    <w:name w:val="1 Char Char"/>
    <w:link w:val="1"/>
    <w:qFormat/>
    <w:rPr>
      <w:rFonts w:ascii="宋体" w:hAnsi="Courier New"/>
    </w:rPr>
  </w:style>
  <w:style w:type="paragraph" w:customStyle="1" w:styleId="1">
    <w:name w:val="1"/>
    <w:basedOn w:val="a"/>
    <w:next w:val="a3"/>
    <w:link w:val="1CharChar"/>
    <w:qFormat/>
    <w:pPr>
      <w:widowControl w:val="0"/>
      <w:adjustRightInd/>
      <w:snapToGrid/>
      <w:spacing w:after="0"/>
      <w:jc w:val="both"/>
    </w:pPr>
    <w:rPr>
      <w:rFonts w:ascii="宋体" w:eastAsiaTheme="minorEastAsia" w:hAnsi="Courier New" w:cstheme="minorBidi"/>
      <w:kern w:val="2"/>
      <w:sz w:val="21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kern w:val="0"/>
      <w:szCs w:val="21"/>
    </w:rPr>
  </w:style>
  <w:style w:type="paragraph" w:styleId="a9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444C-1D92-44C0-A141-C74F5D2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冉红</dc:creator>
  <cp:lastModifiedBy>hp</cp:lastModifiedBy>
  <cp:revision>2</cp:revision>
  <cp:lastPrinted>2019-04-17T01:54:00Z</cp:lastPrinted>
  <dcterms:created xsi:type="dcterms:W3CDTF">2025-11-04T13:29:00Z</dcterms:created>
  <dcterms:modified xsi:type="dcterms:W3CDTF">2025-11-04T13:29:00Z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253074301CAF421297D9ECF2979DC3B8</vt:lpwstr>
  </property>
  <property fmtid="{D5CDD505-2E9C-101B-9397-08002B2CF9AE}" pid="4" name="KSOTemplateDocerSaveRecord">
    <vt:lpwstr>eyJoZGlkIjoiMTU1NTBiZTQzMWM5NDMzMjQyODg2NGNkYjdhZTU2NDAiLCJ1c2VySWQiOiI2NTgzMTA0OTEifQ==</vt:lpwstr>
  </property>
</Properties>
</file>