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9E075D">
      <w:pPr>
        <w:jc w:val="center"/>
        <w:rPr>
          <w:rFonts w:ascii="宋体" w:hAnsi="宋体"/>
          <w:color w:val="auto"/>
        </w:rPr>
      </w:pPr>
      <w:r>
        <w:rPr>
          <w:rFonts w:hint="eastAsia" w:ascii="宋体" w:hAnsi="宋体"/>
          <w:color w:val="auto"/>
        </w:rPr>
        <w:t xml:space="preserve"> </w:t>
      </w:r>
    </w:p>
    <w:p w14:paraId="7B72BB37">
      <w:pPr>
        <w:jc w:val="center"/>
        <w:rPr>
          <w:rFonts w:ascii="宋体" w:hAnsi="宋体"/>
          <w:color w:val="auto"/>
        </w:rPr>
      </w:pPr>
    </w:p>
    <w:p w14:paraId="46DFF73D">
      <w:pPr>
        <w:jc w:val="center"/>
        <w:rPr>
          <w:rFonts w:ascii="宋体" w:hAnsi="宋体"/>
          <w:color w:val="auto"/>
        </w:rPr>
      </w:pPr>
    </w:p>
    <w:p w14:paraId="24C9A6D3">
      <w:pPr>
        <w:jc w:val="center"/>
        <w:outlineLvl w:val="0"/>
        <w:rPr>
          <w:rFonts w:ascii="方正黑体_GBK" w:hAnsi="宋体" w:eastAsia="方正黑体_GBK"/>
          <w:color w:val="auto"/>
          <w:spacing w:val="80"/>
          <w:sz w:val="112"/>
          <w:szCs w:val="112"/>
        </w:rPr>
      </w:pPr>
      <w:r>
        <w:rPr>
          <w:rFonts w:hint="eastAsia" w:ascii="方正黑体_GBK" w:hAnsi="宋体" w:eastAsia="方正黑体_GBK"/>
          <w:color w:val="auto"/>
          <w:spacing w:val="80"/>
          <w:sz w:val="112"/>
          <w:szCs w:val="112"/>
        </w:rPr>
        <w:t>竞争性磋商</w:t>
      </w:r>
    </w:p>
    <w:p w14:paraId="61F784CB">
      <w:pPr>
        <w:jc w:val="center"/>
        <w:outlineLvl w:val="0"/>
        <w:rPr>
          <w:rFonts w:ascii="黑体" w:eastAsia="黑体"/>
          <w:color w:val="auto"/>
          <w:sz w:val="32"/>
        </w:rPr>
      </w:pPr>
      <w:r>
        <w:rPr>
          <w:rFonts w:hint="eastAsia" w:ascii="方正黑体_GBK" w:hAnsi="宋体" w:eastAsia="方正黑体_GBK"/>
          <w:b w:val="0"/>
          <w:bCs w:val="0"/>
          <w:color w:val="auto"/>
          <w:spacing w:val="80"/>
          <w:sz w:val="112"/>
          <w:szCs w:val="112"/>
        </w:rPr>
        <w:t>文件</w:t>
      </w:r>
      <w:bookmarkStart w:id="178" w:name="_GoBack"/>
      <w:bookmarkEnd w:id="178"/>
    </w:p>
    <w:p w14:paraId="0096814F">
      <w:pPr>
        <w:spacing w:line="700" w:lineRule="exact"/>
        <w:ind w:firstLine="1440" w:firstLineChars="400"/>
        <w:rPr>
          <w:rFonts w:hint="eastAsia" w:ascii="方正小标宋_GBK" w:hAnsi="宋体" w:eastAsia="方正小标宋_GBK"/>
          <w:color w:val="auto"/>
          <w:sz w:val="36"/>
          <w:szCs w:val="30"/>
        </w:rPr>
      </w:pPr>
    </w:p>
    <w:p w14:paraId="22B2A633">
      <w:pPr>
        <w:spacing w:line="700" w:lineRule="exact"/>
        <w:ind w:firstLine="1440" w:firstLineChars="400"/>
        <w:rPr>
          <w:rFonts w:hint="eastAsia" w:ascii="方正小标宋_GBK" w:hAnsi="宋体" w:eastAsia="方正小标宋_GBK"/>
          <w:color w:val="auto"/>
          <w:sz w:val="36"/>
          <w:szCs w:val="30"/>
          <w:lang w:eastAsia="zh-CN"/>
        </w:rPr>
      </w:pPr>
      <w:r>
        <w:rPr>
          <w:rFonts w:hint="eastAsia" w:ascii="方正小标宋_GBK" w:hAnsi="宋体" w:eastAsia="方正小标宋_GBK"/>
          <w:color w:val="auto"/>
          <w:sz w:val="36"/>
          <w:szCs w:val="30"/>
        </w:rPr>
        <w:t>项 目 编 号 ：</w:t>
      </w:r>
      <w:r>
        <w:rPr>
          <w:rFonts w:hint="eastAsia" w:ascii="方正小标宋_GBK" w:hAnsi="宋体" w:eastAsia="方正小标宋_GBK"/>
          <w:color w:val="auto"/>
          <w:sz w:val="36"/>
          <w:szCs w:val="30"/>
          <w:lang w:eastAsia="zh-CN"/>
        </w:rPr>
        <w:t>WLZC-F-2025-088</w:t>
      </w:r>
    </w:p>
    <w:p w14:paraId="0964E0D1">
      <w:pPr>
        <w:pStyle w:val="22"/>
        <w:ind w:firstLine="1440" w:firstLineChars="400"/>
        <w:rPr>
          <w:rFonts w:hint="eastAsia" w:ascii="方正小标宋_GBK" w:hAnsi="宋体" w:eastAsia="方正小标宋_GBK"/>
          <w:color w:val="auto"/>
          <w:sz w:val="36"/>
          <w:szCs w:val="30"/>
          <w:lang w:val="en-US" w:eastAsia="zh-CN"/>
        </w:rPr>
      </w:pPr>
      <w:r>
        <w:rPr>
          <w:rFonts w:hint="eastAsia" w:ascii="方正小标宋_GBK" w:hAnsi="宋体" w:eastAsia="方正小标宋_GBK"/>
          <w:color w:val="auto"/>
          <w:sz w:val="36"/>
          <w:szCs w:val="30"/>
        </w:rPr>
        <w:t>项目执行编号：</w:t>
      </w:r>
      <w:r>
        <w:rPr>
          <w:rFonts w:hint="eastAsia" w:ascii="方正小标宋_GBK" w:hAnsi="宋体" w:eastAsia="方正小标宋_GBK"/>
          <w:color w:val="auto"/>
          <w:sz w:val="36"/>
          <w:szCs w:val="30"/>
          <w:lang w:eastAsia="zh-CN"/>
        </w:rPr>
        <w:t>ZJZB-2025-14674</w:t>
      </w:r>
    </w:p>
    <w:p w14:paraId="60CEED89">
      <w:pPr>
        <w:pStyle w:val="22"/>
        <w:ind w:left="3954" w:leftChars="512" w:hanging="2520" w:hangingChars="700"/>
        <w:rPr>
          <w:rFonts w:ascii="方正小标宋_GBK" w:hAnsi="宋体" w:eastAsia="方正小标宋_GBK"/>
          <w:color w:val="auto"/>
          <w:sz w:val="36"/>
          <w:szCs w:val="30"/>
        </w:rPr>
      </w:pPr>
      <w:r>
        <w:rPr>
          <w:rFonts w:hint="eastAsia" w:ascii="方正小标宋_GBK" w:hAnsi="宋体" w:eastAsia="方正小标宋_GBK"/>
          <w:color w:val="auto"/>
          <w:sz w:val="36"/>
          <w:szCs w:val="30"/>
        </w:rPr>
        <w:t>项 目 名 称 ：</w:t>
      </w:r>
      <w:r>
        <w:rPr>
          <w:rFonts w:hint="eastAsia" w:ascii="方正小标宋_GBK" w:hAnsi="宋体" w:eastAsia="方正小标宋_GBK"/>
          <w:color w:val="auto"/>
          <w:sz w:val="36"/>
          <w:szCs w:val="30"/>
          <w:lang w:eastAsia="zh-CN"/>
        </w:rPr>
        <w:t>2025年9月-2027年8月重庆文理学院电力设备预检及代维护</w:t>
      </w:r>
      <w:r>
        <w:rPr>
          <w:rFonts w:hint="eastAsia" w:ascii="方正小标宋_GBK" w:hAnsi="宋体" w:eastAsia="方正小标宋_GBK"/>
          <w:color w:val="auto"/>
          <w:sz w:val="36"/>
          <w:szCs w:val="30"/>
        </w:rPr>
        <w:t xml:space="preserve"> </w:t>
      </w:r>
    </w:p>
    <w:p w14:paraId="5D79A2CA">
      <w:pPr>
        <w:spacing w:line="700" w:lineRule="exact"/>
        <w:jc w:val="center"/>
        <w:rPr>
          <w:rFonts w:hint="eastAsia" w:ascii="方正小标宋_GBK" w:hAnsi="宋体" w:eastAsia="方正小标宋_GBK"/>
          <w:color w:val="auto"/>
          <w:sz w:val="36"/>
          <w:szCs w:val="30"/>
        </w:rPr>
      </w:pPr>
    </w:p>
    <w:p w14:paraId="19356C32">
      <w:pPr>
        <w:spacing w:line="700" w:lineRule="exact"/>
        <w:jc w:val="center"/>
        <w:rPr>
          <w:rFonts w:hint="eastAsia" w:ascii="方正小标宋_GBK" w:hAnsi="宋体" w:eastAsia="方正小标宋_GBK"/>
          <w:color w:val="auto"/>
          <w:sz w:val="36"/>
          <w:szCs w:val="30"/>
        </w:rPr>
      </w:pPr>
    </w:p>
    <w:p w14:paraId="64EB46B1">
      <w:pPr>
        <w:spacing w:line="700" w:lineRule="exact"/>
        <w:jc w:val="center"/>
        <w:rPr>
          <w:rFonts w:hint="eastAsia" w:ascii="方正小标宋_GBK" w:hAnsi="宋体" w:eastAsia="方正小标宋_GBK"/>
          <w:color w:val="auto"/>
          <w:sz w:val="36"/>
          <w:szCs w:val="30"/>
        </w:rPr>
      </w:pPr>
    </w:p>
    <w:p w14:paraId="07001589">
      <w:pPr>
        <w:spacing w:line="700" w:lineRule="exact"/>
        <w:jc w:val="both"/>
        <w:rPr>
          <w:rFonts w:hint="eastAsia" w:ascii="方正小标宋_GBK" w:hAnsi="宋体" w:eastAsia="方正小标宋_GBK"/>
          <w:color w:val="auto"/>
          <w:sz w:val="36"/>
          <w:szCs w:val="30"/>
        </w:rPr>
      </w:pPr>
    </w:p>
    <w:p w14:paraId="39186310">
      <w:pPr>
        <w:spacing w:line="700" w:lineRule="exact"/>
        <w:jc w:val="center"/>
        <w:rPr>
          <w:rFonts w:hint="eastAsia" w:ascii="方正小标宋_GBK" w:hAnsi="宋体" w:eastAsia="方正小标宋_GBK"/>
          <w:color w:val="auto"/>
          <w:sz w:val="36"/>
          <w:szCs w:val="30"/>
        </w:rPr>
      </w:pPr>
    </w:p>
    <w:p w14:paraId="652062A4">
      <w:pPr>
        <w:spacing w:line="700" w:lineRule="exact"/>
        <w:jc w:val="center"/>
        <w:rPr>
          <w:rFonts w:ascii="方正黑体_GBK" w:hAnsi="宋体" w:eastAsia="方正小标宋_GBK"/>
          <w:color w:val="auto"/>
          <w:sz w:val="48"/>
          <w:szCs w:val="32"/>
        </w:rPr>
      </w:pPr>
      <w:r>
        <w:rPr>
          <w:rFonts w:hint="eastAsia" w:ascii="方正小标宋_GBK" w:hAnsi="宋体" w:eastAsia="方正小标宋_GBK"/>
          <w:color w:val="auto"/>
          <w:sz w:val="36"/>
          <w:szCs w:val="30"/>
        </w:rPr>
        <w:t>采 购 人：重庆文理学院</w:t>
      </w:r>
    </w:p>
    <w:p w14:paraId="49633A89">
      <w:pPr>
        <w:spacing w:line="700" w:lineRule="exact"/>
        <w:ind w:firstLine="2160" w:firstLineChars="600"/>
        <w:rPr>
          <w:rFonts w:hint="eastAsia" w:ascii="方正小标宋_GBK" w:hAnsi="宋体" w:eastAsia="方正小标宋_GBK"/>
          <w:color w:val="auto"/>
          <w:sz w:val="36"/>
          <w:szCs w:val="30"/>
        </w:rPr>
      </w:pPr>
      <w:r>
        <w:rPr>
          <w:rFonts w:hint="eastAsia" w:ascii="方正小标宋_GBK" w:hAnsi="宋体" w:eastAsia="方正小标宋_GBK"/>
          <w:color w:val="auto"/>
          <w:sz w:val="36"/>
          <w:szCs w:val="30"/>
        </w:rPr>
        <w:t>采购代理机构：中捷通信有限公司</w:t>
      </w:r>
    </w:p>
    <w:p w14:paraId="79208D3D">
      <w:pPr>
        <w:spacing w:line="720" w:lineRule="exact"/>
        <w:jc w:val="center"/>
        <w:outlineLvl w:val="0"/>
        <w:rPr>
          <w:rFonts w:hint="eastAsia" w:ascii="方正黑体_GBK" w:hAnsi="宋体" w:eastAsia="方正黑体_GBK"/>
          <w:color w:val="auto"/>
          <w:sz w:val="36"/>
          <w:szCs w:val="36"/>
        </w:rPr>
      </w:pPr>
      <w:r>
        <w:rPr>
          <w:rFonts w:hint="eastAsia" w:ascii="方正黑体_GBK" w:hAnsi="宋体" w:eastAsia="方正黑体_GBK"/>
          <w:color w:val="auto"/>
          <w:sz w:val="36"/>
          <w:szCs w:val="36"/>
        </w:rPr>
        <w:t>二〇二</w:t>
      </w:r>
      <w:r>
        <w:rPr>
          <w:rFonts w:hint="eastAsia" w:ascii="方正黑体_GBK" w:hAnsi="宋体" w:eastAsia="方正黑体_GBK"/>
          <w:color w:val="auto"/>
          <w:sz w:val="36"/>
          <w:szCs w:val="36"/>
          <w:lang w:val="en-US" w:eastAsia="zh-CN"/>
        </w:rPr>
        <w:t>五</w:t>
      </w:r>
      <w:r>
        <w:rPr>
          <w:rFonts w:hint="eastAsia" w:ascii="方正黑体_GBK" w:hAnsi="宋体" w:eastAsia="方正黑体_GBK"/>
          <w:color w:val="auto"/>
          <w:sz w:val="36"/>
          <w:szCs w:val="36"/>
        </w:rPr>
        <w:t>年</w:t>
      </w:r>
      <w:r>
        <w:rPr>
          <w:rFonts w:hint="eastAsia" w:ascii="方正黑体_GBK" w:hAnsi="宋体" w:eastAsia="方正黑体_GBK"/>
          <w:color w:val="auto"/>
          <w:sz w:val="36"/>
          <w:szCs w:val="36"/>
          <w:lang w:val="en-US" w:eastAsia="zh-CN"/>
        </w:rPr>
        <w:t>六</w:t>
      </w:r>
      <w:r>
        <w:rPr>
          <w:rFonts w:hint="eastAsia" w:ascii="方正黑体_GBK" w:hAnsi="宋体" w:eastAsia="方正黑体_GBK"/>
          <w:color w:val="auto"/>
          <w:sz w:val="36"/>
          <w:szCs w:val="36"/>
        </w:rPr>
        <w:t>月</w:t>
      </w:r>
    </w:p>
    <w:p w14:paraId="21A90E71">
      <w:pPr>
        <w:rPr>
          <w:rFonts w:hint="eastAsia" w:ascii="方正黑体_GBK" w:hAnsi="宋体" w:eastAsia="方正黑体_GBK"/>
          <w:color w:val="auto"/>
          <w:sz w:val="36"/>
          <w:szCs w:val="36"/>
        </w:rPr>
      </w:pPr>
      <w:r>
        <w:rPr>
          <w:rFonts w:hint="eastAsia" w:ascii="方正黑体_GBK" w:hAnsi="宋体" w:eastAsia="方正黑体_GBK"/>
          <w:color w:val="auto"/>
          <w:sz w:val="36"/>
          <w:szCs w:val="36"/>
        </w:rPr>
        <w:br w:type="page"/>
      </w:r>
    </w:p>
    <w:p w14:paraId="5CFCE25C">
      <w:pPr>
        <w:spacing w:line="480" w:lineRule="exact"/>
        <w:jc w:val="center"/>
        <w:outlineLvl w:val="0"/>
        <w:rPr>
          <w:rFonts w:ascii="方正黑体_GBK" w:eastAsia="方正黑体_GBK"/>
          <w:color w:val="auto"/>
          <w:sz w:val="44"/>
          <w:szCs w:val="28"/>
        </w:rPr>
      </w:pPr>
      <w:r>
        <w:rPr>
          <w:rFonts w:hint="eastAsia" w:ascii="方正黑体_GBK" w:eastAsia="方正黑体_GBK"/>
          <w:color w:val="auto"/>
          <w:sz w:val="44"/>
          <w:szCs w:val="28"/>
        </w:rPr>
        <w:t>目   录</w:t>
      </w:r>
    </w:p>
    <w:p w14:paraId="5E6A4D61">
      <w:pPr>
        <w:pStyle w:val="45"/>
        <w:tabs>
          <w:tab w:val="right" w:leader="dot" w:pos="9412"/>
        </w:tabs>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_Toc23532 </w:instrText>
      </w:r>
      <w:r>
        <w:rPr>
          <w:rFonts w:hint="eastAsia" w:ascii="方正仿宋_GBK" w:hAnsi="宋体" w:eastAsia="方正仿宋_GBK"/>
          <w:color w:val="auto"/>
          <w:szCs w:val="21"/>
        </w:rPr>
        <w:fldChar w:fldCharType="separate"/>
      </w:r>
      <w:r>
        <w:rPr>
          <w:rFonts w:hint="eastAsia" w:ascii="方正小标宋_GBK" w:hAnsi="宋体" w:eastAsia="方正小标宋_GBK"/>
          <w:color w:val="auto"/>
          <w:szCs w:val="30"/>
        </w:rPr>
        <w:t>第一篇  采购邀请书</w:t>
      </w:r>
      <w:r>
        <w:rPr>
          <w:color w:val="auto"/>
        </w:rPr>
        <w:tab/>
      </w:r>
      <w:r>
        <w:rPr>
          <w:color w:val="auto"/>
        </w:rPr>
        <w:fldChar w:fldCharType="begin"/>
      </w:r>
      <w:r>
        <w:rPr>
          <w:color w:val="auto"/>
        </w:rPr>
        <w:instrText xml:space="preserve"> PAGEREF _Toc23532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165C5D40">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_Toc23410 </w:instrText>
      </w:r>
      <w:r>
        <w:rPr>
          <w:rFonts w:hint="eastAsia" w:ascii="方正仿宋_GBK" w:hAnsi="宋体" w:eastAsia="方正仿宋_GBK"/>
          <w:color w:val="auto"/>
          <w:szCs w:val="21"/>
        </w:rPr>
        <w:fldChar w:fldCharType="separate"/>
      </w:r>
      <w:r>
        <w:rPr>
          <w:rFonts w:hint="eastAsia" w:ascii="方正仿宋_GBK" w:eastAsia="方正仿宋_GBK"/>
          <w:color w:val="auto"/>
          <w:szCs w:val="24"/>
        </w:rPr>
        <w:t>一、</w:t>
      </w:r>
      <w:r>
        <w:rPr>
          <w:rFonts w:hint="eastAsia" w:ascii="方正仿宋_GBK" w:hAnsi="宋体" w:eastAsia="方正仿宋_GBK"/>
          <w:color w:val="auto"/>
          <w:szCs w:val="24"/>
        </w:rPr>
        <w:t>竞争性磋商</w:t>
      </w:r>
      <w:r>
        <w:rPr>
          <w:rFonts w:hint="eastAsia" w:ascii="方正仿宋_GBK" w:eastAsia="方正仿宋_GBK"/>
          <w:color w:val="auto"/>
          <w:szCs w:val="24"/>
        </w:rPr>
        <w:t>内容</w:t>
      </w:r>
      <w:r>
        <w:rPr>
          <w:color w:val="auto"/>
        </w:rPr>
        <w:tab/>
      </w:r>
      <w:r>
        <w:rPr>
          <w:color w:val="auto"/>
        </w:rPr>
        <w:fldChar w:fldCharType="begin"/>
      </w:r>
      <w:r>
        <w:rPr>
          <w:color w:val="auto"/>
        </w:rPr>
        <w:instrText xml:space="preserve"> PAGEREF _Toc23410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51EBDA35">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_Toc23199 </w:instrText>
      </w:r>
      <w:r>
        <w:rPr>
          <w:rFonts w:hint="eastAsia" w:ascii="方正仿宋_GBK" w:hAnsi="宋体" w:eastAsia="方正仿宋_GBK"/>
          <w:color w:val="auto"/>
          <w:szCs w:val="21"/>
        </w:rPr>
        <w:fldChar w:fldCharType="separate"/>
      </w:r>
      <w:r>
        <w:rPr>
          <w:rFonts w:hint="eastAsia" w:ascii="方正仿宋_GBK" w:eastAsia="方正仿宋_GBK"/>
          <w:color w:val="auto"/>
          <w:szCs w:val="24"/>
        </w:rPr>
        <w:t>二、资金来源</w:t>
      </w:r>
      <w:r>
        <w:rPr>
          <w:color w:val="auto"/>
        </w:rPr>
        <w:tab/>
      </w:r>
      <w:r>
        <w:rPr>
          <w:color w:val="auto"/>
        </w:rPr>
        <w:fldChar w:fldCharType="begin"/>
      </w:r>
      <w:r>
        <w:rPr>
          <w:color w:val="auto"/>
        </w:rPr>
        <w:instrText xml:space="preserve"> PAGEREF _Toc23199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2FAEC391">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_Toc8140 </w:instrText>
      </w:r>
      <w:r>
        <w:rPr>
          <w:rFonts w:hint="eastAsia" w:ascii="方正仿宋_GBK" w:hAnsi="宋体" w:eastAsia="方正仿宋_GBK"/>
          <w:color w:val="auto"/>
          <w:szCs w:val="21"/>
        </w:rPr>
        <w:fldChar w:fldCharType="separate"/>
      </w:r>
      <w:r>
        <w:rPr>
          <w:rFonts w:hint="eastAsia" w:ascii="方正仿宋_GBK" w:eastAsia="方正仿宋_GBK"/>
          <w:color w:val="auto"/>
          <w:szCs w:val="24"/>
        </w:rPr>
        <w:t>三、供应商资格条件</w:t>
      </w:r>
      <w:r>
        <w:rPr>
          <w:color w:val="auto"/>
        </w:rPr>
        <w:tab/>
      </w:r>
      <w:r>
        <w:rPr>
          <w:color w:val="auto"/>
        </w:rPr>
        <w:fldChar w:fldCharType="begin"/>
      </w:r>
      <w:r>
        <w:rPr>
          <w:color w:val="auto"/>
        </w:rPr>
        <w:instrText xml:space="preserve"> PAGEREF _Toc8140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24978D62">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_Toc5207 </w:instrText>
      </w:r>
      <w:r>
        <w:rPr>
          <w:rFonts w:hint="eastAsia" w:ascii="方正仿宋_GBK" w:hAnsi="宋体" w:eastAsia="方正仿宋_GBK"/>
          <w:color w:val="auto"/>
          <w:szCs w:val="21"/>
        </w:rPr>
        <w:fldChar w:fldCharType="separate"/>
      </w:r>
      <w:r>
        <w:rPr>
          <w:rFonts w:hint="eastAsia" w:ascii="方正仿宋_GBK" w:eastAsia="方正仿宋_GBK"/>
          <w:color w:val="auto"/>
          <w:szCs w:val="24"/>
        </w:rPr>
        <w:t>四、磋商有关说明</w:t>
      </w:r>
      <w:r>
        <w:rPr>
          <w:color w:val="auto"/>
        </w:rPr>
        <w:tab/>
      </w:r>
      <w:r>
        <w:rPr>
          <w:color w:val="auto"/>
        </w:rPr>
        <w:fldChar w:fldCharType="begin"/>
      </w:r>
      <w:r>
        <w:rPr>
          <w:color w:val="auto"/>
        </w:rPr>
        <w:instrText xml:space="preserve"> PAGEREF _Toc5207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5726630C">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_Toc1524 </w:instrText>
      </w:r>
      <w:r>
        <w:rPr>
          <w:rFonts w:hint="eastAsia" w:ascii="方正仿宋_GBK" w:hAnsi="宋体" w:eastAsia="方正仿宋_GBK"/>
          <w:color w:val="auto"/>
          <w:szCs w:val="21"/>
        </w:rPr>
        <w:fldChar w:fldCharType="separate"/>
      </w:r>
      <w:r>
        <w:rPr>
          <w:rFonts w:hint="eastAsia" w:ascii="方正仿宋_GBK" w:eastAsia="方正仿宋_GBK"/>
          <w:color w:val="auto"/>
          <w:szCs w:val="24"/>
        </w:rPr>
        <w:t>五、磋商保证金</w:t>
      </w:r>
      <w:r>
        <w:rPr>
          <w:color w:val="auto"/>
        </w:rPr>
        <w:tab/>
      </w:r>
      <w:r>
        <w:rPr>
          <w:color w:val="auto"/>
        </w:rPr>
        <w:fldChar w:fldCharType="begin"/>
      </w:r>
      <w:r>
        <w:rPr>
          <w:color w:val="auto"/>
        </w:rPr>
        <w:instrText xml:space="preserve"> PAGEREF _Toc1524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77A3C36F">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_Toc12558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szCs w:val="24"/>
          <w:lang w:val="en-US" w:eastAsia="zh-CN"/>
        </w:rPr>
        <w:t>六</w:t>
      </w:r>
      <w:r>
        <w:rPr>
          <w:rFonts w:hint="eastAsia" w:ascii="方正仿宋_GBK" w:hAnsi="宋体" w:eastAsia="方正仿宋_GBK"/>
          <w:color w:val="auto"/>
          <w:szCs w:val="24"/>
        </w:rPr>
        <w:t>、其它有关规定</w:t>
      </w:r>
      <w:r>
        <w:rPr>
          <w:color w:val="auto"/>
        </w:rPr>
        <w:tab/>
      </w:r>
      <w:r>
        <w:rPr>
          <w:color w:val="auto"/>
        </w:rPr>
        <w:fldChar w:fldCharType="begin"/>
      </w:r>
      <w:r>
        <w:rPr>
          <w:color w:val="auto"/>
        </w:rPr>
        <w:instrText xml:space="preserve"> PAGEREF _Toc12558 \h </w:instrText>
      </w:r>
      <w:r>
        <w:rPr>
          <w:color w:val="auto"/>
        </w:rPr>
        <w:fldChar w:fldCharType="separate"/>
      </w:r>
      <w:r>
        <w:rPr>
          <w:color w:val="auto"/>
        </w:rPr>
        <w:t>- 6 -</w:t>
      </w:r>
      <w:r>
        <w:rPr>
          <w:color w:val="auto"/>
        </w:rPr>
        <w:fldChar w:fldCharType="end"/>
      </w:r>
      <w:r>
        <w:rPr>
          <w:rFonts w:hint="eastAsia" w:ascii="方正仿宋_GBK" w:hAnsi="宋体" w:eastAsia="方正仿宋_GBK"/>
          <w:color w:val="auto"/>
          <w:szCs w:val="21"/>
        </w:rPr>
        <w:fldChar w:fldCharType="end"/>
      </w:r>
    </w:p>
    <w:p w14:paraId="37DE678F">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_Toc9949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szCs w:val="24"/>
          <w:lang w:val="en-US" w:eastAsia="zh-CN"/>
        </w:rPr>
        <w:t>七</w:t>
      </w:r>
      <w:r>
        <w:rPr>
          <w:rFonts w:hint="eastAsia" w:ascii="方正仿宋_GBK" w:hAnsi="宋体" w:eastAsia="方正仿宋_GBK"/>
          <w:color w:val="auto"/>
          <w:szCs w:val="24"/>
        </w:rPr>
        <w:t>、联系方式</w:t>
      </w:r>
      <w:r>
        <w:rPr>
          <w:color w:val="auto"/>
        </w:rPr>
        <w:tab/>
      </w:r>
      <w:r>
        <w:rPr>
          <w:color w:val="auto"/>
        </w:rPr>
        <w:fldChar w:fldCharType="begin"/>
      </w:r>
      <w:r>
        <w:rPr>
          <w:color w:val="auto"/>
        </w:rPr>
        <w:instrText xml:space="preserve"> PAGEREF _Toc9949 \h </w:instrText>
      </w:r>
      <w:r>
        <w:rPr>
          <w:color w:val="auto"/>
        </w:rPr>
        <w:fldChar w:fldCharType="separate"/>
      </w:r>
      <w:r>
        <w:rPr>
          <w:color w:val="auto"/>
        </w:rPr>
        <w:t>- 6 -</w:t>
      </w:r>
      <w:r>
        <w:rPr>
          <w:color w:val="auto"/>
        </w:rPr>
        <w:fldChar w:fldCharType="end"/>
      </w:r>
      <w:r>
        <w:rPr>
          <w:rFonts w:hint="eastAsia" w:ascii="方正仿宋_GBK" w:hAnsi="宋体" w:eastAsia="方正仿宋_GBK"/>
          <w:color w:val="auto"/>
          <w:szCs w:val="21"/>
        </w:rPr>
        <w:fldChar w:fldCharType="end"/>
      </w:r>
    </w:p>
    <w:p w14:paraId="5ECB24BF">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_Toc15178 </w:instrText>
      </w:r>
      <w:r>
        <w:rPr>
          <w:rFonts w:hint="eastAsia" w:ascii="方正仿宋_GBK" w:hAnsi="宋体" w:eastAsia="方正仿宋_GBK"/>
          <w:color w:val="auto"/>
          <w:szCs w:val="21"/>
        </w:rPr>
        <w:fldChar w:fldCharType="separate"/>
      </w:r>
      <w:r>
        <w:rPr>
          <w:rFonts w:hint="eastAsia" w:ascii="方正小标宋_GBK" w:hAnsi="宋体" w:eastAsia="方正小标宋_GBK"/>
          <w:color w:val="auto"/>
          <w:szCs w:val="30"/>
        </w:rPr>
        <w:t>第二篇  采购服务需求</w:t>
      </w:r>
      <w:r>
        <w:rPr>
          <w:color w:val="auto"/>
        </w:rPr>
        <w:tab/>
      </w:r>
      <w:r>
        <w:rPr>
          <w:color w:val="auto"/>
        </w:rPr>
        <w:fldChar w:fldCharType="begin"/>
      </w:r>
      <w:r>
        <w:rPr>
          <w:color w:val="auto"/>
        </w:rPr>
        <w:instrText xml:space="preserve"> PAGEREF _Toc15178 \h </w:instrText>
      </w:r>
      <w:r>
        <w:rPr>
          <w:color w:val="auto"/>
        </w:rPr>
        <w:fldChar w:fldCharType="separate"/>
      </w:r>
      <w:r>
        <w:rPr>
          <w:color w:val="auto"/>
        </w:rPr>
        <w:t>- 7 -</w:t>
      </w:r>
      <w:r>
        <w:rPr>
          <w:color w:val="auto"/>
        </w:rPr>
        <w:fldChar w:fldCharType="end"/>
      </w:r>
      <w:r>
        <w:rPr>
          <w:rFonts w:hint="eastAsia" w:ascii="方正仿宋_GBK" w:hAnsi="宋体" w:eastAsia="方正仿宋_GBK"/>
          <w:color w:val="auto"/>
          <w:szCs w:val="21"/>
        </w:rPr>
        <w:fldChar w:fldCharType="end"/>
      </w:r>
    </w:p>
    <w:p w14:paraId="7C519A79">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_Toc27151 </w:instrText>
      </w:r>
      <w:r>
        <w:rPr>
          <w:rFonts w:hint="eastAsia" w:ascii="方正仿宋_GBK" w:hAnsi="宋体" w:eastAsia="方正仿宋_GBK"/>
          <w:color w:val="auto"/>
          <w:szCs w:val="21"/>
        </w:rPr>
        <w:fldChar w:fldCharType="separate"/>
      </w:r>
      <w:r>
        <w:rPr>
          <w:rFonts w:hint="eastAsia" w:ascii="方正小标宋_GBK" w:hAnsi="宋体" w:eastAsia="方正小标宋_GBK"/>
          <w:color w:val="auto"/>
          <w:szCs w:val="30"/>
        </w:rPr>
        <w:t>第三篇  采购商务需求</w:t>
      </w:r>
      <w:r>
        <w:rPr>
          <w:color w:val="auto"/>
        </w:rPr>
        <w:tab/>
      </w:r>
      <w:r>
        <w:rPr>
          <w:color w:val="auto"/>
        </w:rPr>
        <w:fldChar w:fldCharType="begin"/>
      </w:r>
      <w:r>
        <w:rPr>
          <w:color w:val="auto"/>
        </w:rPr>
        <w:instrText xml:space="preserve"> PAGEREF _Toc27151 \h </w:instrText>
      </w:r>
      <w:r>
        <w:rPr>
          <w:color w:val="auto"/>
        </w:rPr>
        <w:fldChar w:fldCharType="separate"/>
      </w:r>
      <w:r>
        <w:rPr>
          <w:color w:val="auto"/>
        </w:rPr>
        <w:t>- 18 -</w:t>
      </w:r>
      <w:r>
        <w:rPr>
          <w:color w:val="auto"/>
        </w:rPr>
        <w:fldChar w:fldCharType="end"/>
      </w:r>
      <w:r>
        <w:rPr>
          <w:rFonts w:hint="eastAsia" w:ascii="方正仿宋_GBK" w:hAnsi="宋体" w:eastAsia="方正仿宋_GBK"/>
          <w:color w:val="auto"/>
          <w:szCs w:val="21"/>
        </w:rPr>
        <w:fldChar w:fldCharType="end"/>
      </w:r>
    </w:p>
    <w:p w14:paraId="0E9A2F81">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_Toc17547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rPr>
        <w:t>一、</w:t>
      </w:r>
      <w:r>
        <w:rPr>
          <w:rFonts w:hint="eastAsia" w:ascii="仿宋" w:hAnsi="仿宋" w:eastAsia="仿宋" w:cs="仿宋"/>
          <w:color w:val="auto"/>
          <w:szCs w:val="24"/>
          <w:highlight w:val="none"/>
        </w:rPr>
        <w:t>服务期</w:t>
      </w:r>
      <w:r>
        <w:rPr>
          <w:rFonts w:hint="eastAsia" w:ascii="仿宋" w:hAnsi="仿宋" w:eastAsia="仿宋" w:cs="仿宋"/>
          <w:color w:val="auto"/>
          <w:szCs w:val="24"/>
        </w:rPr>
        <w:t>、地点及验收方式</w:t>
      </w:r>
      <w:r>
        <w:rPr>
          <w:color w:val="auto"/>
        </w:rPr>
        <w:tab/>
      </w:r>
      <w:r>
        <w:rPr>
          <w:color w:val="auto"/>
        </w:rPr>
        <w:fldChar w:fldCharType="begin"/>
      </w:r>
      <w:r>
        <w:rPr>
          <w:color w:val="auto"/>
        </w:rPr>
        <w:instrText xml:space="preserve"> PAGEREF _Toc17547 \h </w:instrText>
      </w:r>
      <w:r>
        <w:rPr>
          <w:color w:val="auto"/>
        </w:rPr>
        <w:fldChar w:fldCharType="separate"/>
      </w:r>
      <w:r>
        <w:rPr>
          <w:color w:val="auto"/>
        </w:rPr>
        <w:t>- 18 -</w:t>
      </w:r>
      <w:r>
        <w:rPr>
          <w:color w:val="auto"/>
        </w:rPr>
        <w:fldChar w:fldCharType="end"/>
      </w:r>
      <w:r>
        <w:rPr>
          <w:rFonts w:hint="eastAsia" w:ascii="方正仿宋_GBK" w:hAnsi="宋体" w:eastAsia="方正仿宋_GBK"/>
          <w:color w:val="auto"/>
          <w:szCs w:val="21"/>
        </w:rPr>
        <w:fldChar w:fldCharType="end"/>
      </w:r>
    </w:p>
    <w:p w14:paraId="68CD1D65">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_Toc26483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rPr>
        <w:t>二、质量保证及售后服务</w:t>
      </w:r>
      <w:r>
        <w:rPr>
          <w:color w:val="auto"/>
        </w:rPr>
        <w:tab/>
      </w:r>
      <w:r>
        <w:rPr>
          <w:color w:val="auto"/>
        </w:rPr>
        <w:fldChar w:fldCharType="begin"/>
      </w:r>
      <w:r>
        <w:rPr>
          <w:color w:val="auto"/>
        </w:rPr>
        <w:instrText xml:space="preserve"> PAGEREF _Toc26483 \h </w:instrText>
      </w:r>
      <w:r>
        <w:rPr>
          <w:color w:val="auto"/>
        </w:rPr>
        <w:fldChar w:fldCharType="separate"/>
      </w:r>
      <w:r>
        <w:rPr>
          <w:color w:val="auto"/>
        </w:rPr>
        <w:t>- 18 -</w:t>
      </w:r>
      <w:r>
        <w:rPr>
          <w:color w:val="auto"/>
        </w:rPr>
        <w:fldChar w:fldCharType="end"/>
      </w:r>
      <w:r>
        <w:rPr>
          <w:rFonts w:hint="eastAsia" w:ascii="方正仿宋_GBK" w:hAnsi="宋体" w:eastAsia="方正仿宋_GBK"/>
          <w:color w:val="auto"/>
          <w:szCs w:val="21"/>
        </w:rPr>
        <w:fldChar w:fldCharType="end"/>
      </w:r>
    </w:p>
    <w:p w14:paraId="2B54F94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_Toc6417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rPr>
        <w:t>三、报价要求</w:t>
      </w:r>
      <w:r>
        <w:rPr>
          <w:color w:val="auto"/>
        </w:rPr>
        <w:tab/>
      </w:r>
      <w:r>
        <w:rPr>
          <w:color w:val="auto"/>
        </w:rPr>
        <w:fldChar w:fldCharType="begin"/>
      </w:r>
      <w:r>
        <w:rPr>
          <w:color w:val="auto"/>
        </w:rPr>
        <w:instrText xml:space="preserve"> PAGEREF _Toc6417 \h </w:instrText>
      </w:r>
      <w:r>
        <w:rPr>
          <w:color w:val="auto"/>
        </w:rPr>
        <w:fldChar w:fldCharType="separate"/>
      </w:r>
      <w:r>
        <w:rPr>
          <w:color w:val="auto"/>
        </w:rPr>
        <w:t>- 19 -</w:t>
      </w:r>
      <w:r>
        <w:rPr>
          <w:color w:val="auto"/>
        </w:rPr>
        <w:fldChar w:fldCharType="end"/>
      </w:r>
      <w:r>
        <w:rPr>
          <w:rFonts w:hint="eastAsia" w:ascii="方正仿宋_GBK" w:hAnsi="宋体" w:eastAsia="方正仿宋_GBK"/>
          <w:color w:val="auto"/>
          <w:szCs w:val="21"/>
        </w:rPr>
        <w:fldChar w:fldCharType="end"/>
      </w:r>
    </w:p>
    <w:p w14:paraId="3E3E360E">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_Toc24802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lang w:val="en-US" w:eastAsia="zh-CN"/>
        </w:rPr>
        <w:t>四</w:t>
      </w:r>
      <w:r>
        <w:rPr>
          <w:rFonts w:hint="eastAsia" w:ascii="仿宋" w:hAnsi="仿宋" w:eastAsia="仿宋" w:cs="仿宋"/>
          <w:color w:val="auto"/>
          <w:szCs w:val="24"/>
        </w:rPr>
        <w:t>、履约保证金</w:t>
      </w:r>
      <w:r>
        <w:rPr>
          <w:color w:val="auto"/>
        </w:rPr>
        <w:tab/>
      </w:r>
      <w:r>
        <w:rPr>
          <w:color w:val="auto"/>
        </w:rPr>
        <w:fldChar w:fldCharType="begin"/>
      </w:r>
      <w:r>
        <w:rPr>
          <w:color w:val="auto"/>
        </w:rPr>
        <w:instrText xml:space="preserve"> PAGEREF _Toc24802 \h </w:instrText>
      </w:r>
      <w:r>
        <w:rPr>
          <w:color w:val="auto"/>
        </w:rPr>
        <w:fldChar w:fldCharType="separate"/>
      </w:r>
      <w:r>
        <w:rPr>
          <w:color w:val="auto"/>
        </w:rPr>
        <w:t>- 19 -</w:t>
      </w:r>
      <w:r>
        <w:rPr>
          <w:color w:val="auto"/>
        </w:rPr>
        <w:fldChar w:fldCharType="end"/>
      </w:r>
      <w:r>
        <w:rPr>
          <w:rFonts w:hint="eastAsia" w:ascii="方正仿宋_GBK" w:hAnsi="宋体" w:eastAsia="方正仿宋_GBK"/>
          <w:color w:val="auto"/>
          <w:szCs w:val="21"/>
        </w:rPr>
        <w:fldChar w:fldCharType="end"/>
      </w:r>
    </w:p>
    <w:p w14:paraId="71CE1689">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_Toc12384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lang w:val="en-US" w:eastAsia="zh-CN"/>
        </w:rPr>
        <w:t>五</w:t>
      </w:r>
      <w:r>
        <w:rPr>
          <w:rFonts w:hint="eastAsia" w:ascii="仿宋" w:hAnsi="仿宋" w:eastAsia="仿宋" w:cs="仿宋"/>
          <w:color w:val="auto"/>
          <w:szCs w:val="24"/>
        </w:rPr>
        <w:t>、费用结算</w:t>
      </w:r>
      <w:r>
        <w:rPr>
          <w:color w:val="auto"/>
        </w:rPr>
        <w:tab/>
      </w:r>
      <w:r>
        <w:rPr>
          <w:color w:val="auto"/>
        </w:rPr>
        <w:fldChar w:fldCharType="begin"/>
      </w:r>
      <w:r>
        <w:rPr>
          <w:color w:val="auto"/>
        </w:rPr>
        <w:instrText xml:space="preserve"> PAGEREF _Toc12384 \h </w:instrText>
      </w:r>
      <w:r>
        <w:rPr>
          <w:color w:val="auto"/>
        </w:rPr>
        <w:fldChar w:fldCharType="separate"/>
      </w:r>
      <w:r>
        <w:rPr>
          <w:color w:val="auto"/>
        </w:rPr>
        <w:t>- 19 -</w:t>
      </w:r>
      <w:r>
        <w:rPr>
          <w:color w:val="auto"/>
        </w:rPr>
        <w:fldChar w:fldCharType="end"/>
      </w:r>
      <w:r>
        <w:rPr>
          <w:rFonts w:hint="eastAsia" w:ascii="方正仿宋_GBK" w:hAnsi="宋体" w:eastAsia="方正仿宋_GBK"/>
          <w:color w:val="auto"/>
          <w:szCs w:val="21"/>
        </w:rPr>
        <w:fldChar w:fldCharType="end"/>
      </w:r>
    </w:p>
    <w:p w14:paraId="79E447E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_Toc22086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lang w:val="en-US" w:eastAsia="zh-CN"/>
        </w:rPr>
        <w:t>六</w:t>
      </w:r>
      <w:r>
        <w:rPr>
          <w:rFonts w:hint="eastAsia" w:ascii="仿宋" w:hAnsi="仿宋" w:eastAsia="仿宋" w:cs="仿宋"/>
          <w:color w:val="auto"/>
          <w:szCs w:val="24"/>
        </w:rPr>
        <w:t>、付款方式</w:t>
      </w:r>
      <w:r>
        <w:rPr>
          <w:color w:val="auto"/>
        </w:rPr>
        <w:tab/>
      </w:r>
      <w:r>
        <w:rPr>
          <w:color w:val="auto"/>
        </w:rPr>
        <w:fldChar w:fldCharType="begin"/>
      </w:r>
      <w:r>
        <w:rPr>
          <w:color w:val="auto"/>
        </w:rPr>
        <w:instrText xml:space="preserve"> PAGEREF _Toc22086 \h </w:instrText>
      </w:r>
      <w:r>
        <w:rPr>
          <w:color w:val="auto"/>
        </w:rPr>
        <w:fldChar w:fldCharType="separate"/>
      </w:r>
      <w:r>
        <w:rPr>
          <w:color w:val="auto"/>
        </w:rPr>
        <w:t>- 19 -</w:t>
      </w:r>
      <w:r>
        <w:rPr>
          <w:color w:val="auto"/>
        </w:rPr>
        <w:fldChar w:fldCharType="end"/>
      </w:r>
      <w:r>
        <w:rPr>
          <w:rFonts w:hint="eastAsia" w:ascii="方正仿宋_GBK" w:hAnsi="宋体" w:eastAsia="方正仿宋_GBK"/>
          <w:color w:val="auto"/>
          <w:szCs w:val="21"/>
        </w:rPr>
        <w:fldChar w:fldCharType="end"/>
      </w:r>
    </w:p>
    <w:p w14:paraId="7889EDBA">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_Toc19432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rPr>
        <w:t>七、 违约责任</w:t>
      </w:r>
      <w:r>
        <w:rPr>
          <w:color w:val="auto"/>
        </w:rPr>
        <w:tab/>
      </w:r>
      <w:r>
        <w:rPr>
          <w:color w:val="auto"/>
        </w:rPr>
        <w:fldChar w:fldCharType="begin"/>
      </w:r>
      <w:r>
        <w:rPr>
          <w:color w:val="auto"/>
        </w:rPr>
        <w:instrText xml:space="preserve"> PAGEREF _Toc19432 \h </w:instrText>
      </w:r>
      <w:r>
        <w:rPr>
          <w:color w:val="auto"/>
        </w:rPr>
        <w:fldChar w:fldCharType="separate"/>
      </w:r>
      <w:r>
        <w:rPr>
          <w:color w:val="auto"/>
        </w:rPr>
        <w:t>- 20 -</w:t>
      </w:r>
      <w:r>
        <w:rPr>
          <w:color w:val="auto"/>
        </w:rPr>
        <w:fldChar w:fldCharType="end"/>
      </w:r>
      <w:r>
        <w:rPr>
          <w:rFonts w:hint="eastAsia" w:ascii="方正仿宋_GBK" w:hAnsi="宋体" w:eastAsia="方正仿宋_GBK"/>
          <w:color w:val="auto"/>
          <w:szCs w:val="21"/>
        </w:rPr>
        <w:fldChar w:fldCharType="end"/>
      </w:r>
    </w:p>
    <w:p w14:paraId="585B225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_Toc17970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lang w:val="en-US" w:eastAsia="zh-CN"/>
        </w:rPr>
        <w:t>八</w:t>
      </w:r>
      <w:r>
        <w:rPr>
          <w:rFonts w:hint="eastAsia" w:ascii="仿宋" w:hAnsi="仿宋" w:eastAsia="仿宋" w:cs="仿宋"/>
          <w:color w:val="auto"/>
          <w:szCs w:val="24"/>
        </w:rPr>
        <w:t>、知识产权</w:t>
      </w:r>
      <w:r>
        <w:rPr>
          <w:color w:val="auto"/>
        </w:rPr>
        <w:tab/>
      </w:r>
      <w:r>
        <w:rPr>
          <w:color w:val="auto"/>
        </w:rPr>
        <w:fldChar w:fldCharType="begin"/>
      </w:r>
      <w:r>
        <w:rPr>
          <w:color w:val="auto"/>
        </w:rPr>
        <w:instrText xml:space="preserve"> PAGEREF _Toc17970 \h </w:instrText>
      </w:r>
      <w:r>
        <w:rPr>
          <w:color w:val="auto"/>
        </w:rPr>
        <w:fldChar w:fldCharType="separate"/>
      </w:r>
      <w:r>
        <w:rPr>
          <w:color w:val="auto"/>
        </w:rPr>
        <w:t>- 21 -</w:t>
      </w:r>
      <w:r>
        <w:rPr>
          <w:color w:val="auto"/>
        </w:rPr>
        <w:fldChar w:fldCharType="end"/>
      </w:r>
      <w:r>
        <w:rPr>
          <w:rFonts w:hint="eastAsia" w:ascii="方正仿宋_GBK" w:hAnsi="宋体" w:eastAsia="方正仿宋_GBK"/>
          <w:color w:val="auto"/>
          <w:szCs w:val="21"/>
        </w:rPr>
        <w:fldChar w:fldCharType="end"/>
      </w:r>
    </w:p>
    <w:p w14:paraId="1E5304E6">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_Toc7500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lang w:val="en-US" w:eastAsia="zh-CN"/>
        </w:rPr>
        <w:t>九</w:t>
      </w:r>
      <w:r>
        <w:rPr>
          <w:rFonts w:hint="eastAsia" w:ascii="仿宋" w:hAnsi="仿宋" w:eastAsia="仿宋" w:cs="仿宋"/>
          <w:color w:val="auto"/>
          <w:szCs w:val="24"/>
        </w:rPr>
        <w:t>、培训</w:t>
      </w:r>
      <w:r>
        <w:rPr>
          <w:color w:val="auto"/>
        </w:rPr>
        <w:tab/>
      </w:r>
      <w:r>
        <w:rPr>
          <w:color w:val="auto"/>
        </w:rPr>
        <w:fldChar w:fldCharType="begin"/>
      </w:r>
      <w:r>
        <w:rPr>
          <w:color w:val="auto"/>
        </w:rPr>
        <w:instrText xml:space="preserve"> PAGEREF _Toc7500 \h </w:instrText>
      </w:r>
      <w:r>
        <w:rPr>
          <w:color w:val="auto"/>
        </w:rPr>
        <w:fldChar w:fldCharType="separate"/>
      </w:r>
      <w:r>
        <w:rPr>
          <w:color w:val="auto"/>
        </w:rPr>
        <w:t>- 21 -</w:t>
      </w:r>
      <w:r>
        <w:rPr>
          <w:color w:val="auto"/>
        </w:rPr>
        <w:fldChar w:fldCharType="end"/>
      </w:r>
      <w:r>
        <w:rPr>
          <w:rFonts w:hint="eastAsia" w:ascii="方正仿宋_GBK" w:hAnsi="宋体" w:eastAsia="方正仿宋_GBK"/>
          <w:color w:val="auto"/>
          <w:szCs w:val="21"/>
        </w:rPr>
        <w:fldChar w:fldCharType="end"/>
      </w:r>
    </w:p>
    <w:p w14:paraId="554DE108">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_Toc26524 </w:instrText>
      </w:r>
      <w:r>
        <w:rPr>
          <w:rFonts w:hint="eastAsia" w:ascii="方正仿宋_GBK" w:hAnsi="宋体" w:eastAsia="方正仿宋_GBK"/>
          <w:color w:val="auto"/>
          <w:szCs w:val="21"/>
        </w:rPr>
        <w:fldChar w:fldCharType="separate"/>
      </w:r>
      <w:r>
        <w:rPr>
          <w:rFonts w:hint="eastAsia" w:ascii="仿宋" w:hAnsi="仿宋" w:eastAsia="仿宋" w:cs="仿宋"/>
          <w:color w:val="auto"/>
          <w:szCs w:val="24"/>
          <w:lang w:val="en-US" w:eastAsia="zh-CN"/>
        </w:rPr>
        <w:t>十</w:t>
      </w:r>
      <w:r>
        <w:rPr>
          <w:rFonts w:hint="eastAsia" w:ascii="仿宋" w:hAnsi="仿宋" w:eastAsia="仿宋" w:cs="仿宋"/>
          <w:color w:val="auto"/>
          <w:szCs w:val="24"/>
        </w:rPr>
        <w:t>、其他</w:t>
      </w:r>
      <w:r>
        <w:rPr>
          <w:color w:val="auto"/>
        </w:rPr>
        <w:tab/>
      </w:r>
      <w:r>
        <w:rPr>
          <w:color w:val="auto"/>
        </w:rPr>
        <w:fldChar w:fldCharType="begin"/>
      </w:r>
      <w:r>
        <w:rPr>
          <w:color w:val="auto"/>
        </w:rPr>
        <w:instrText xml:space="preserve"> PAGEREF _Toc26524 \h </w:instrText>
      </w:r>
      <w:r>
        <w:rPr>
          <w:color w:val="auto"/>
        </w:rPr>
        <w:fldChar w:fldCharType="separate"/>
      </w:r>
      <w:r>
        <w:rPr>
          <w:color w:val="auto"/>
        </w:rPr>
        <w:t>- 21 -</w:t>
      </w:r>
      <w:r>
        <w:rPr>
          <w:color w:val="auto"/>
        </w:rPr>
        <w:fldChar w:fldCharType="end"/>
      </w:r>
      <w:r>
        <w:rPr>
          <w:rFonts w:hint="eastAsia" w:ascii="方正仿宋_GBK" w:hAnsi="宋体" w:eastAsia="方正仿宋_GBK"/>
          <w:color w:val="auto"/>
          <w:szCs w:val="21"/>
        </w:rPr>
        <w:fldChar w:fldCharType="end"/>
      </w:r>
    </w:p>
    <w:p w14:paraId="4F233481">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_Toc17280 </w:instrText>
      </w:r>
      <w:r>
        <w:rPr>
          <w:rFonts w:hint="eastAsia" w:ascii="方正仿宋_GBK" w:hAnsi="宋体" w:eastAsia="方正仿宋_GBK"/>
          <w:color w:val="auto"/>
          <w:szCs w:val="21"/>
        </w:rPr>
        <w:fldChar w:fldCharType="separate"/>
      </w:r>
      <w:r>
        <w:rPr>
          <w:rFonts w:hint="eastAsia" w:ascii="方正小标宋_GBK" w:hAnsi="宋体" w:eastAsia="方正小标宋_GBK"/>
          <w:color w:val="auto"/>
          <w:szCs w:val="30"/>
        </w:rPr>
        <w:t>第四篇  磋商程序及方法、评审标准、无效响应和采购终止</w:t>
      </w:r>
      <w:r>
        <w:rPr>
          <w:color w:val="auto"/>
        </w:rPr>
        <w:tab/>
      </w:r>
      <w:r>
        <w:rPr>
          <w:color w:val="auto"/>
        </w:rPr>
        <w:fldChar w:fldCharType="begin"/>
      </w:r>
      <w:r>
        <w:rPr>
          <w:color w:val="auto"/>
        </w:rPr>
        <w:instrText xml:space="preserve"> PAGEREF _Toc17280 \h </w:instrText>
      </w:r>
      <w:r>
        <w:rPr>
          <w:color w:val="auto"/>
        </w:rPr>
        <w:fldChar w:fldCharType="separate"/>
      </w:r>
      <w:r>
        <w:rPr>
          <w:color w:val="auto"/>
        </w:rPr>
        <w:t>- 22 -</w:t>
      </w:r>
      <w:r>
        <w:rPr>
          <w:color w:val="auto"/>
        </w:rPr>
        <w:fldChar w:fldCharType="end"/>
      </w:r>
      <w:r>
        <w:rPr>
          <w:rFonts w:hint="eastAsia" w:ascii="方正仿宋_GBK" w:hAnsi="宋体" w:eastAsia="方正仿宋_GBK"/>
          <w:color w:val="auto"/>
          <w:szCs w:val="21"/>
        </w:rPr>
        <w:fldChar w:fldCharType="end"/>
      </w:r>
    </w:p>
    <w:p w14:paraId="176CA130">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_Toc16970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szCs w:val="24"/>
        </w:rPr>
        <w:t>一、磋商程序及方法</w:t>
      </w:r>
      <w:r>
        <w:rPr>
          <w:color w:val="auto"/>
        </w:rPr>
        <w:tab/>
      </w:r>
      <w:r>
        <w:rPr>
          <w:color w:val="auto"/>
        </w:rPr>
        <w:fldChar w:fldCharType="begin"/>
      </w:r>
      <w:r>
        <w:rPr>
          <w:color w:val="auto"/>
        </w:rPr>
        <w:instrText xml:space="preserve"> PAGEREF _Toc16970 \h </w:instrText>
      </w:r>
      <w:r>
        <w:rPr>
          <w:color w:val="auto"/>
        </w:rPr>
        <w:fldChar w:fldCharType="separate"/>
      </w:r>
      <w:r>
        <w:rPr>
          <w:color w:val="auto"/>
        </w:rPr>
        <w:t>- 22 -</w:t>
      </w:r>
      <w:r>
        <w:rPr>
          <w:color w:val="auto"/>
        </w:rPr>
        <w:fldChar w:fldCharType="end"/>
      </w:r>
      <w:r>
        <w:rPr>
          <w:rFonts w:hint="eastAsia" w:ascii="方正仿宋_GBK" w:hAnsi="宋体" w:eastAsia="方正仿宋_GBK"/>
          <w:color w:val="auto"/>
          <w:szCs w:val="21"/>
        </w:rPr>
        <w:fldChar w:fldCharType="end"/>
      </w:r>
    </w:p>
    <w:p w14:paraId="051E5751">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_Toc1470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szCs w:val="24"/>
        </w:rPr>
        <w:t>二、</w:t>
      </w:r>
      <w:r>
        <w:rPr>
          <w:rFonts w:hint="eastAsia" w:ascii="方正仿宋_GBK" w:eastAsia="方正仿宋_GBK"/>
          <w:color w:val="auto"/>
          <w:szCs w:val="24"/>
        </w:rPr>
        <w:t>评审标准</w:t>
      </w:r>
      <w:r>
        <w:rPr>
          <w:color w:val="auto"/>
        </w:rPr>
        <w:tab/>
      </w:r>
      <w:r>
        <w:rPr>
          <w:color w:val="auto"/>
        </w:rPr>
        <w:fldChar w:fldCharType="begin"/>
      </w:r>
      <w:r>
        <w:rPr>
          <w:color w:val="auto"/>
        </w:rPr>
        <w:instrText xml:space="preserve"> PAGEREF _Toc1470 \h </w:instrText>
      </w:r>
      <w:r>
        <w:rPr>
          <w:color w:val="auto"/>
        </w:rPr>
        <w:fldChar w:fldCharType="separate"/>
      </w:r>
      <w:r>
        <w:rPr>
          <w:color w:val="auto"/>
        </w:rPr>
        <w:t>- 24 -</w:t>
      </w:r>
      <w:r>
        <w:rPr>
          <w:color w:val="auto"/>
        </w:rPr>
        <w:fldChar w:fldCharType="end"/>
      </w:r>
      <w:r>
        <w:rPr>
          <w:rFonts w:hint="eastAsia" w:ascii="方正仿宋_GBK" w:hAnsi="宋体" w:eastAsia="方正仿宋_GBK"/>
          <w:color w:val="auto"/>
          <w:szCs w:val="21"/>
        </w:rPr>
        <w:fldChar w:fldCharType="end"/>
      </w:r>
    </w:p>
    <w:p w14:paraId="4984B088">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_Toc18002 </w:instrText>
      </w:r>
      <w:r>
        <w:rPr>
          <w:rFonts w:hint="eastAsia" w:ascii="方正仿宋_GBK" w:hAnsi="宋体" w:eastAsia="方正仿宋_GBK"/>
          <w:color w:val="auto"/>
          <w:szCs w:val="21"/>
        </w:rPr>
        <w:fldChar w:fldCharType="separate"/>
      </w:r>
      <w:r>
        <w:rPr>
          <w:rFonts w:hint="eastAsia" w:ascii="方正仿宋_GBK" w:eastAsia="方正仿宋_GBK"/>
          <w:color w:val="auto"/>
          <w:szCs w:val="24"/>
        </w:rPr>
        <w:t>三、无效响应</w:t>
      </w:r>
      <w:r>
        <w:rPr>
          <w:color w:val="auto"/>
        </w:rPr>
        <w:tab/>
      </w:r>
      <w:r>
        <w:rPr>
          <w:color w:val="auto"/>
        </w:rPr>
        <w:fldChar w:fldCharType="begin"/>
      </w:r>
      <w:r>
        <w:rPr>
          <w:color w:val="auto"/>
        </w:rPr>
        <w:instrText xml:space="preserve"> PAGEREF _Toc18002 \h </w:instrText>
      </w:r>
      <w:r>
        <w:rPr>
          <w:color w:val="auto"/>
        </w:rPr>
        <w:fldChar w:fldCharType="separate"/>
      </w:r>
      <w:r>
        <w:rPr>
          <w:color w:val="auto"/>
        </w:rPr>
        <w:t>- 26 -</w:t>
      </w:r>
      <w:r>
        <w:rPr>
          <w:color w:val="auto"/>
        </w:rPr>
        <w:fldChar w:fldCharType="end"/>
      </w:r>
      <w:r>
        <w:rPr>
          <w:rFonts w:hint="eastAsia" w:ascii="方正仿宋_GBK" w:hAnsi="宋体" w:eastAsia="方正仿宋_GBK"/>
          <w:color w:val="auto"/>
          <w:szCs w:val="21"/>
        </w:rPr>
        <w:fldChar w:fldCharType="end"/>
      </w:r>
    </w:p>
    <w:p w14:paraId="0DC0E1A9">
      <w:pPr>
        <w:pStyle w:val="29"/>
        <w:tabs>
          <w:tab w:val="right" w:leader="dot" w:pos="9412"/>
        </w:tabs>
        <w:ind w:left="0" w:leftChars="0" w:firstLine="560" w:firstLineChars="200"/>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_Toc2756 </w:instrText>
      </w:r>
      <w:r>
        <w:rPr>
          <w:rFonts w:hint="eastAsia" w:ascii="方正仿宋_GBK" w:hAnsi="宋体" w:eastAsia="方正仿宋_GBK"/>
          <w:color w:val="auto"/>
          <w:szCs w:val="21"/>
        </w:rPr>
        <w:fldChar w:fldCharType="separate"/>
      </w:r>
      <w:r>
        <w:rPr>
          <w:rFonts w:hint="eastAsia" w:ascii="方正仿宋_GBK" w:eastAsia="方正仿宋_GBK"/>
          <w:color w:val="auto"/>
          <w:szCs w:val="24"/>
        </w:rPr>
        <w:t>四、采购终止</w:t>
      </w:r>
      <w:r>
        <w:rPr>
          <w:color w:val="auto"/>
        </w:rPr>
        <w:tab/>
      </w:r>
      <w:r>
        <w:rPr>
          <w:color w:val="auto"/>
        </w:rPr>
        <w:fldChar w:fldCharType="begin"/>
      </w:r>
      <w:r>
        <w:rPr>
          <w:color w:val="auto"/>
        </w:rPr>
        <w:instrText xml:space="preserve"> PAGEREF _Toc2756 \h </w:instrText>
      </w:r>
      <w:r>
        <w:rPr>
          <w:color w:val="auto"/>
        </w:rPr>
        <w:fldChar w:fldCharType="separate"/>
      </w:r>
      <w:r>
        <w:rPr>
          <w:color w:val="auto"/>
        </w:rPr>
        <w:t>- 27 -</w:t>
      </w:r>
      <w:r>
        <w:rPr>
          <w:color w:val="auto"/>
        </w:rPr>
        <w:fldChar w:fldCharType="end"/>
      </w:r>
      <w:r>
        <w:rPr>
          <w:rFonts w:hint="eastAsia" w:ascii="方正仿宋_GBK" w:hAnsi="宋体" w:eastAsia="方正仿宋_GBK"/>
          <w:color w:val="auto"/>
          <w:szCs w:val="21"/>
        </w:rPr>
        <w:fldChar w:fldCharType="end"/>
      </w:r>
    </w:p>
    <w:p w14:paraId="23B26206">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_Toc11740 </w:instrText>
      </w:r>
      <w:r>
        <w:rPr>
          <w:rFonts w:hint="eastAsia" w:ascii="方正仿宋_GBK" w:hAnsi="宋体" w:eastAsia="方正仿宋_GBK"/>
          <w:color w:val="auto"/>
          <w:szCs w:val="21"/>
        </w:rPr>
        <w:fldChar w:fldCharType="separate"/>
      </w:r>
      <w:r>
        <w:rPr>
          <w:rFonts w:hint="eastAsia" w:ascii="方正小标宋_GBK" w:hAnsi="宋体" w:eastAsia="方正小标宋_GBK"/>
          <w:color w:val="auto"/>
          <w:szCs w:val="30"/>
        </w:rPr>
        <w:t>第五篇  供应商须知</w:t>
      </w:r>
      <w:r>
        <w:rPr>
          <w:color w:val="auto"/>
        </w:rPr>
        <w:tab/>
      </w:r>
      <w:r>
        <w:rPr>
          <w:color w:val="auto"/>
        </w:rPr>
        <w:fldChar w:fldCharType="begin"/>
      </w:r>
      <w:r>
        <w:rPr>
          <w:color w:val="auto"/>
        </w:rPr>
        <w:instrText xml:space="preserve"> PAGEREF _Toc11740 \h </w:instrText>
      </w:r>
      <w:r>
        <w:rPr>
          <w:color w:val="auto"/>
        </w:rPr>
        <w:fldChar w:fldCharType="separate"/>
      </w:r>
      <w:r>
        <w:rPr>
          <w:color w:val="auto"/>
        </w:rPr>
        <w:t>- 28 -</w:t>
      </w:r>
      <w:r>
        <w:rPr>
          <w:color w:val="auto"/>
        </w:rPr>
        <w:fldChar w:fldCharType="end"/>
      </w:r>
      <w:r>
        <w:rPr>
          <w:rFonts w:hint="eastAsia" w:ascii="方正仿宋_GBK" w:hAnsi="宋体" w:eastAsia="方正仿宋_GBK"/>
          <w:color w:val="auto"/>
          <w:szCs w:val="21"/>
        </w:rPr>
        <w:fldChar w:fldCharType="end"/>
      </w:r>
    </w:p>
    <w:p w14:paraId="4B71A0DF">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_Toc31804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一、磋商费用</w:t>
      </w:r>
      <w:r>
        <w:rPr>
          <w:color w:val="auto"/>
        </w:rPr>
        <w:tab/>
      </w:r>
      <w:r>
        <w:rPr>
          <w:color w:val="auto"/>
        </w:rPr>
        <w:fldChar w:fldCharType="begin"/>
      </w:r>
      <w:r>
        <w:rPr>
          <w:color w:val="auto"/>
        </w:rPr>
        <w:instrText xml:space="preserve"> PAGEREF _Toc31804 \h </w:instrText>
      </w:r>
      <w:r>
        <w:rPr>
          <w:color w:val="auto"/>
        </w:rPr>
        <w:fldChar w:fldCharType="separate"/>
      </w:r>
      <w:r>
        <w:rPr>
          <w:color w:val="auto"/>
        </w:rPr>
        <w:t>- 28 -</w:t>
      </w:r>
      <w:r>
        <w:rPr>
          <w:color w:val="auto"/>
        </w:rPr>
        <w:fldChar w:fldCharType="end"/>
      </w:r>
      <w:r>
        <w:rPr>
          <w:rFonts w:hint="eastAsia" w:ascii="方正仿宋_GBK" w:hAnsi="宋体" w:eastAsia="方正仿宋_GBK"/>
          <w:color w:val="auto"/>
          <w:szCs w:val="21"/>
        </w:rPr>
        <w:fldChar w:fldCharType="end"/>
      </w:r>
    </w:p>
    <w:p w14:paraId="05CF01CC">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_Toc3925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二、竞争性磋商文件</w:t>
      </w:r>
      <w:r>
        <w:rPr>
          <w:color w:val="auto"/>
        </w:rPr>
        <w:tab/>
      </w:r>
      <w:r>
        <w:rPr>
          <w:color w:val="auto"/>
        </w:rPr>
        <w:fldChar w:fldCharType="begin"/>
      </w:r>
      <w:r>
        <w:rPr>
          <w:color w:val="auto"/>
        </w:rPr>
        <w:instrText xml:space="preserve"> PAGEREF _Toc3925 \h </w:instrText>
      </w:r>
      <w:r>
        <w:rPr>
          <w:color w:val="auto"/>
        </w:rPr>
        <w:fldChar w:fldCharType="separate"/>
      </w:r>
      <w:r>
        <w:rPr>
          <w:color w:val="auto"/>
        </w:rPr>
        <w:t>- 28 -</w:t>
      </w:r>
      <w:r>
        <w:rPr>
          <w:color w:val="auto"/>
        </w:rPr>
        <w:fldChar w:fldCharType="end"/>
      </w:r>
      <w:r>
        <w:rPr>
          <w:rFonts w:hint="eastAsia" w:ascii="方正仿宋_GBK" w:hAnsi="宋体" w:eastAsia="方正仿宋_GBK"/>
          <w:color w:val="auto"/>
          <w:szCs w:val="21"/>
        </w:rPr>
        <w:fldChar w:fldCharType="end"/>
      </w:r>
    </w:p>
    <w:p w14:paraId="66B9AC6C">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_Toc11214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三、磋商要求</w:t>
      </w:r>
      <w:r>
        <w:rPr>
          <w:color w:val="auto"/>
        </w:rPr>
        <w:tab/>
      </w:r>
      <w:r>
        <w:rPr>
          <w:color w:val="auto"/>
        </w:rPr>
        <w:fldChar w:fldCharType="begin"/>
      </w:r>
      <w:r>
        <w:rPr>
          <w:color w:val="auto"/>
        </w:rPr>
        <w:instrText xml:space="preserve"> PAGEREF _Toc11214 \h </w:instrText>
      </w:r>
      <w:r>
        <w:rPr>
          <w:color w:val="auto"/>
        </w:rPr>
        <w:fldChar w:fldCharType="separate"/>
      </w:r>
      <w:r>
        <w:rPr>
          <w:color w:val="auto"/>
        </w:rPr>
        <w:t>- 28 -</w:t>
      </w:r>
      <w:r>
        <w:rPr>
          <w:color w:val="auto"/>
        </w:rPr>
        <w:fldChar w:fldCharType="end"/>
      </w:r>
      <w:r>
        <w:rPr>
          <w:rFonts w:hint="eastAsia" w:ascii="方正仿宋_GBK" w:hAnsi="宋体" w:eastAsia="方正仿宋_GBK"/>
          <w:color w:val="auto"/>
          <w:szCs w:val="21"/>
        </w:rPr>
        <w:fldChar w:fldCharType="end"/>
      </w:r>
    </w:p>
    <w:p w14:paraId="2202B749">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_Toc9159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四、成交供应商的确认和变更</w:t>
      </w:r>
      <w:r>
        <w:rPr>
          <w:color w:val="auto"/>
        </w:rPr>
        <w:tab/>
      </w:r>
      <w:r>
        <w:rPr>
          <w:color w:val="auto"/>
        </w:rPr>
        <w:fldChar w:fldCharType="begin"/>
      </w:r>
      <w:r>
        <w:rPr>
          <w:color w:val="auto"/>
        </w:rPr>
        <w:instrText xml:space="preserve"> PAGEREF _Toc9159 \h </w:instrText>
      </w:r>
      <w:r>
        <w:rPr>
          <w:color w:val="auto"/>
        </w:rPr>
        <w:fldChar w:fldCharType="separate"/>
      </w:r>
      <w:r>
        <w:rPr>
          <w:color w:val="auto"/>
        </w:rPr>
        <w:t>- 29 -</w:t>
      </w:r>
      <w:r>
        <w:rPr>
          <w:color w:val="auto"/>
        </w:rPr>
        <w:fldChar w:fldCharType="end"/>
      </w:r>
      <w:r>
        <w:rPr>
          <w:rFonts w:hint="eastAsia" w:ascii="方正仿宋_GBK" w:hAnsi="宋体" w:eastAsia="方正仿宋_GBK"/>
          <w:color w:val="auto"/>
          <w:szCs w:val="21"/>
        </w:rPr>
        <w:fldChar w:fldCharType="end"/>
      </w:r>
    </w:p>
    <w:p w14:paraId="2764C361">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_Toc10144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五、成交通知</w:t>
      </w:r>
      <w:r>
        <w:rPr>
          <w:color w:val="auto"/>
        </w:rPr>
        <w:tab/>
      </w:r>
      <w:r>
        <w:rPr>
          <w:color w:val="auto"/>
        </w:rPr>
        <w:fldChar w:fldCharType="begin"/>
      </w:r>
      <w:r>
        <w:rPr>
          <w:color w:val="auto"/>
        </w:rPr>
        <w:instrText xml:space="preserve"> PAGEREF _Toc10144 \h </w:instrText>
      </w:r>
      <w:r>
        <w:rPr>
          <w:color w:val="auto"/>
        </w:rPr>
        <w:fldChar w:fldCharType="separate"/>
      </w:r>
      <w:r>
        <w:rPr>
          <w:color w:val="auto"/>
        </w:rPr>
        <w:t>- 30 -</w:t>
      </w:r>
      <w:r>
        <w:rPr>
          <w:color w:val="auto"/>
        </w:rPr>
        <w:fldChar w:fldCharType="end"/>
      </w:r>
      <w:r>
        <w:rPr>
          <w:rFonts w:hint="eastAsia" w:ascii="方正仿宋_GBK" w:hAnsi="宋体" w:eastAsia="方正仿宋_GBK"/>
          <w:color w:val="auto"/>
          <w:szCs w:val="21"/>
        </w:rPr>
        <w:fldChar w:fldCharType="end"/>
      </w:r>
    </w:p>
    <w:p w14:paraId="3A0880F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_Toc7418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六、关于质疑和投诉</w:t>
      </w:r>
      <w:r>
        <w:rPr>
          <w:color w:val="auto"/>
        </w:rPr>
        <w:tab/>
      </w:r>
      <w:r>
        <w:rPr>
          <w:color w:val="auto"/>
        </w:rPr>
        <w:fldChar w:fldCharType="begin"/>
      </w:r>
      <w:r>
        <w:rPr>
          <w:color w:val="auto"/>
        </w:rPr>
        <w:instrText xml:space="preserve"> PAGEREF _Toc7418 \h </w:instrText>
      </w:r>
      <w:r>
        <w:rPr>
          <w:color w:val="auto"/>
        </w:rPr>
        <w:fldChar w:fldCharType="separate"/>
      </w:r>
      <w:r>
        <w:rPr>
          <w:color w:val="auto"/>
        </w:rPr>
        <w:t>- 30 -</w:t>
      </w:r>
      <w:r>
        <w:rPr>
          <w:color w:val="auto"/>
        </w:rPr>
        <w:fldChar w:fldCharType="end"/>
      </w:r>
      <w:r>
        <w:rPr>
          <w:rFonts w:hint="eastAsia" w:ascii="方正仿宋_GBK" w:hAnsi="宋体" w:eastAsia="方正仿宋_GBK"/>
          <w:color w:val="auto"/>
          <w:szCs w:val="21"/>
        </w:rPr>
        <w:fldChar w:fldCharType="end"/>
      </w:r>
    </w:p>
    <w:p w14:paraId="5931AEBB">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_Toc11690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七、采购代理服务费</w:t>
      </w:r>
      <w:r>
        <w:rPr>
          <w:color w:val="auto"/>
        </w:rPr>
        <w:tab/>
      </w:r>
      <w:r>
        <w:rPr>
          <w:color w:val="auto"/>
        </w:rPr>
        <w:fldChar w:fldCharType="begin"/>
      </w:r>
      <w:r>
        <w:rPr>
          <w:color w:val="auto"/>
        </w:rPr>
        <w:instrText xml:space="preserve"> PAGEREF _Toc11690 \h </w:instrText>
      </w:r>
      <w:r>
        <w:rPr>
          <w:color w:val="auto"/>
        </w:rPr>
        <w:fldChar w:fldCharType="separate"/>
      </w:r>
      <w:r>
        <w:rPr>
          <w:color w:val="auto"/>
        </w:rPr>
        <w:t>- 31 -</w:t>
      </w:r>
      <w:r>
        <w:rPr>
          <w:color w:val="auto"/>
        </w:rPr>
        <w:fldChar w:fldCharType="end"/>
      </w:r>
      <w:r>
        <w:rPr>
          <w:rFonts w:hint="eastAsia" w:ascii="方正仿宋_GBK" w:hAnsi="宋体" w:eastAsia="方正仿宋_GBK"/>
          <w:color w:val="auto"/>
          <w:szCs w:val="21"/>
        </w:rPr>
        <w:fldChar w:fldCharType="end"/>
      </w:r>
    </w:p>
    <w:p w14:paraId="71783CC1">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_Toc3857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八、签订合同</w:t>
      </w:r>
      <w:r>
        <w:rPr>
          <w:color w:val="auto"/>
        </w:rPr>
        <w:tab/>
      </w:r>
      <w:r>
        <w:rPr>
          <w:color w:val="auto"/>
        </w:rPr>
        <w:fldChar w:fldCharType="begin"/>
      </w:r>
      <w:r>
        <w:rPr>
          <w:color w:val="auto"/>
        </w:rPr>
        <w:instrText xml:space="preserve"> PAGEREF _Toc3857 \h </w:instrText>
      </w:r>
      <w:r>
        <w:rPr>
          <w:color w:val="auto"/>
        </w:rPr>
        <w:fldChar w:fldCharType="separate"/>
      </w:r>
      <w:r>
        <w:rPr>
          <w:color w:val="auto"/>
        </w:rPr>
        <w:t>- 31 -</w:t>
      </w:r>
      <w:r>
        <w:rPr>
          <w:color w:val="auto"/>
        </w:rPr>
        <w:fldChar w:fldCharType="end"/>
      </w:r>
      <w:r>
        <w:rPr>
          <w:rFonts w:hint="eastAsia" w:ascii="方正仿宋_GBK" w:hAnsi="宋体" w:eastAsia="方正仿宋_GBK"/>
          <w:color w:val="auto"/>
          <w:szCs w:val="21"/>
        </w:rPr>
        <w:fldChar w:fldCharType="end"/>
      </w:r>
    </w:p>
    <w:p w14:paraId="17B4A7D6">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_Toc16232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九、项目验收</w:t>
      </w:r>
      <w:r>
        <w:rPr>
          <w:color w:val="auto"/>
        </w:rPr>
        <w:tab/>
      </w:r>
      <w:r>
        <w:rPr>
          <w:color w:val="auto"/>
        </w:rPr>
        <w:fldChar w:fldCharType="begin"/>
      </w:r>
      <w:r>
        <w:rPr>
          <w:color w:val="auto"/>
        </w:rPr>
        <w:instrText xml:space="preserve"> PAGEREF _Toc16232 \h </w:instrText>
      </w:r>
      <w:r>
        <w:rPr>
          <w:color w:val="auto"/>
        </w:rPr>
        <w:fldChar w:fldCharType="separate"/>
      </w:r>
      <w:r>
        <w:rPr>
          <w:color w:val="auto"/>
        </w:rPr>
        <w:t>- 32 -</w:t>
      </w:r>
      <w:r>
        <w:rPr>
          <w:color w:val="auto"/>
        </w:rPr>
        <w:fldChar w:fldCharType="end"/>
      </w:r>
      <w:r>
        <w:rPr>
          <w:rFonts w:hint="eastAsia" w:ascii="方正仿宋_GBK" w:hAnsi="宋体" w:eastAsia="方正仿宋_GBK"/>
          <w:color w:val="auto"/>
          <w:szCs w:val="21"/>
        </w:rPr>
        <w:fldChar w:fldCharType="end"/>
      </w:r>
    </w:p>
    <w:p w14:paraId="7E1A694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_Toc17394 </w:instrText>
      </w:r>
      <w:r>
        <w:rPr>
          <w:rFonts w:hint="eastAsia" w:ascii="方正仿宋_GBK" w:hAnsi="宋体" w:eastAsia="方正仿宋_GBK"/>
          <w:color w:val="auto"/>
          <w:szCs w:val="21"/>
        </w:rPr>
        <w:fldChar w:fldCharType="separate"/>
      </w:r>
      <w:r>
        <w:rPr>
          <w:rFonts w:hint="eastAsia" w:ascii="方正小标宋_GBK" w:hAnsi="宋体" w:eastAsia="方正小标宋_GBK"/>
          <w:color w:val="auto"/>
          <w:szCs w:val="30"/>
        </w:rPr>
        <w:t>第六篇  采购合同</w:t>
      </w:r>
      <w:r>
        <w:rPr>
          <w:color w:val="auto"/>
        </w:rPr>
        <w:tab/>
      </w:r>
      <w:r>
        <w:rPr>
          <w:color w:val="auto"/>
        </w:rPr>
        <w:fldChar w:fldCharType="begin"/>
      </w:r>
      <w:r>
        <w:rPr>
          <w:color w:val="auto"/>
        </w:rPr>
        <w:instrText xml:space="preserve"> PAGEREF _Toc17394 \h </w:instrText>
      </w:r>
      <w:r>
        <w:rPr>
          <w:color w:val="auto"/>
        </w:rPr>
        <w:fldChar w:fldCharType="separate"/>
      </w:r>
      <w:r>
        <w:rPr>
          <w:color w:val="auto"/>
        </w:rPr>
        <w:t>- 33 -</w:t>
      </w:r>
      <w:r>
        <w:rPr>
          <w:color w:val="auto"/>
        </w:rPr>
        <w:fldChar w:fldCharType="end"/>
      </w:r>
      <w:r>
        <w:rPr>
          <w:rFonts w:hint="eastAsia" w:ascii="方正仿宋_GBK" w:hAnsi="宋体" w:eastAsia="方正仿宋_GBK"/>
          <w:color w:val="auto"/>
          <w:szCs w:val="21"/>
        </w:rPr>
        <w:fldChar w:fldCharType="end"/>
      </w:r>
    </w:p>
    <w:p w14:paraId="197B725F">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_Toc31767 </w:instrText>
      </w:r>
      <w:r>
        <w:rPr>
          <w:rFonts w:hint="eastAsia" w:ascii="方正仿宋_GBK" w:hAnsi="宋体" w:eastAsia="方正仿宋_GBK"/>
          <w:color w:val="auto"/>
          <w:szCs w:val="21"/>
        </w:rPr>
        <w:fldChar w:fldCharType="separate"/>
      </w:r>
      <w:r>
        <w:rPr>
          <w:rFonts w:hint="eastAsia" w:ascii="方正小标宋_GBK" w:hAnsi="宋体" w:eastAsia="方正小标宋_GBK"/>
          <w:color w:val="auto"/>
          <w:szCs w:val="30"/>
        </w:rPr>
        <w:t>第七篇  响应文件编制要求</w:t>
      </w:r>
      <w:r>
        <w:rPr>
          <w:color w:val="auto"/>
        </w:rPr>
        <w:tab/>
      </w:r>
      <w:r>
        <w:rPr>
          <w:color w:val="auto"/>
        </w:rPr>
        <w:fldChar w:fldCharType="begin"/>
      </w:r>
      <w:r>
        <w:rPr>
          <w:color w:val="auto"/>
        </w:rPr>
        <w:instrText xml:space="preserve"> PAGEREF _Toc31767 \h </w:instrText>
      </w:r>
      <w:r>
        <w:rPr>
          <w:color w:val="auto"/>
        </w:rPr>
        <w:fldChar w:fldCharType="separate"/>
      </w:r>
      <w:r>
        <w:rPr>
          <w:color w:val="auto"/>
        </w:rPr>
        <w:t>- 34 -</w:t>
      </w:r>
      <w:r>
        <w:rPr>
          <w:color w:val="auto"/>
        </w:rPr>
        <w:fldChar w:fldCharType="end"/>
      </w:r>
      <w:r>
        <w:rPr>
          <w:rFonts w:hint="eastAsia" w:ascii="方正仿宋_GBK" w:hAnsi="宋体" w:eastAsia="方正仿宋_GBK"/>
          <w:color w:val="auto"/>
          <w:szCs w:val="21"/>
        </w:rPr>
        <w:fldChar w:fldCharType="end"/>
      </w:r>
    </w:p>
    <w:p w14:paraId="710F4855">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_Toc12044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一、经济部分</w:t>
      </w:r>
      <w:r>
        <w:rPr>
          <w:color w:val="auto"/>
        </w:rPr>
        <w:tab/>
      </w:r>
      <w:r>
        <w:rPr>
          <w:color w:val="auto"/>
        </w:rPr>
        <w:fldChar w:fldCharType="begin"/>
      </w:r>
      <w:r>
        <w:rPr>
          <w:color w:val="auto"/>
        </w:rPr>
        <w:instrText xml:space="preserve"> PAGEREF _Toc12044 \h </w:instrText>
      </w:r>
      <w:r>
        <w:rPr>
          <w:color w:val="auto"/>
        </w:rPr>
        <w:fldChar w:fldCharType="separate"/>
      </w:r>
      <w:r>
        <w:rPr>
          <w:color w:val="auto"/>
        </w:rPr>
        <w:t>- 35 -</w:t>
      </w:r>
      <w:r>
        <w:rPr>
          <w:color w:val="auto"/>
        </w:rPr>
        <w:fldChar w:fldCharType="end"/>
      </w:r>
      <w:r>
        <w:rPr>
          <w:rFonts w:hint="eastAsia" w:ascii="方正仿宋_GBK" w:hAnsi="宋体" w:eastAsia="方正仿宋_GBK"/>
          <w:color w:val="auto"/>
          <w:szCs w:val="21"/>
        </w:rPr>
        <w:fldChar w:fldCharType="end"/>
      </w:r>
    </w:p>
    <w:p w14:paraId="7248B05C">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_Toc15853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二、服务部分</w:t>
      </w:r>
      <w:r>
        <w:rPr>
          <w:color w:val="auto"/>
        </w:rPr>
        <w:tab/>
      </w:r>
      <w:r>
        <w:rPr>
          <w:color w:val="auto"/>
        </w:rPr>
        <w:fldChar w:fldCharType="begin"/>
      </w:r>
      <w:r>
        <w:rPr>
          <w:color w:val="auto"/>
        </w:rPr>
        <w:instrText xml:space="preserve"> PAGEREF _Toc15853 \h </w:instrText>
      </w:r>
      <w:r>
        <w:rPr>
          <w:color w:val="auto"/>
        </w:rPr>
        <w:fldChar w:fldCharType="separate"/>
      </w:r>
      <w:r>
        <w:rPr>
          <w:color w:val="auto"/>
        </w:rPr>
        <w:t>- 37 -</w:t>
      </w:r>
      <w:r>
        <w:rPr>
          <w:color w:val="auto"/>
        </w:rPr>
        <w:fldChar w:fldCharType="end"/>
      </w:r>
      <w:r>
        <w:rPr>
          <w:rFonts w:hint="eastAsia" w:ascii="方正仿宋_GBK" w:hAnsi="宋体" w:eastAsia="方正仿宋_GBK"/>
          <w:color w:val="auto"/>
          <w:szCs w:val="21"/>
        </w:rPr>
        <w:fldChar w:fldCharType="end"/>
      </w:r>
    </w:p>
    <w:p w14:paraId="67AB88B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_Toc11324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三、商务部分</w:t>
      </w:r>
      <w:r>
        <w:rPr>
          <w:color w:val="auto"/>
        </w:rPr>
        <w:tab/>
      </w:r>
      <w:r>
        <w:rPr>
          <w:color w:val="auto"/>
        </w:rPr>
        <w:fldChar w:fldCharType="begin"/>
      </w:r>
      <w:r>
        <w:rPr>
          <w:color w:val="auto"/>
        </w:rPr>
        <w:instrText xml:space="preserve"> PAGEREF _Toc11324 \h </w:instrText>
      </w:r>
      <w:r>
        <w:rPr>
          <w:color w:val="auto"/>
        </w:rPr>
        <w:fldChar w:fldCharType="separate"/>
      </w:r>
      <w:r>
        <w:rPr>
          <w:color w:val="auto"/>
        </w:rPr>
        <w:t>- 39 -</w:t>
      </w:r>
      <w:r>
        <w:rPr>
          <w:color w:val="auto"/>
        </w:rPr>
        <w:fldChar w:fldCharType="end"/>
      </w:r>
      <w:r>
        <w:rPr>
          <w:rFonts w:hint="eastAsia" w:ascii="方正仿宋_GBK" w:hAnsi="宋体" w:eastAsia="方正仿宋_GBK"/>
          <w:color w:val="auto"/>
          <w:szCs w:val="21"/>
        </w:rPr>
        <w:fldChar w:fldCharType="end"/>
      </w:r>
    </w:p>
    <w:p w14:paraId="00490FCE">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_Toc6629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四、资格条件</w:t>
      </w:r>
      <w:r>
        <w:rPr>
          <w:color w:val="auto"/>
        </w:rPr>
        <w:tab/>
      </w:r>
      <w:r>
        <w:rPr>
          <w:color w:val="auto"/>
        </w:rPr>
        <w:fldChar w:fldCharType="begin"/>
      </w:r>
      <w:r>
        <w:rPr>
          <w:color w:val="auto"/>
        </w:rPr>
        <w:instrText xml:space="preserve"> PAGEREF _Toc6629 \h </w:instrText>
      </w:r>
      <w:r>
        <w:rPr>
          <w:color w:val="auto"/>
        </w:rPr>
        <w:fldChar w:fldCharType="separate"/>
      </w:r>
      <w:r>
        <w:rPr>
          <w:color w:val="auto"/>
        </w:rPr>
        <w:t>- 41 -</w:t>
      </w:r>
      <w:r>
        <w:rPr>
          <w:color w:val="auto"/>
        </w:rPr>
        <w:fldChar w:fldCharType="end"/>
      </w:r>
      <w:r>
        <w:rPr>
          <w:rFonts w:hint="eastAsia" w:ascii="方正仿宋_GBK" w:hAnsi="宋体" w:eastAsia="方正仿宋_GBK"/>
          <w:color w:val="auto"/>
          <w:szCs w:val="21"/>
        </w:rPr>
        <w:fldChar w:fldCharType="end"/>
      </w:r>
    </w:p>
    <w:p w14:paraId="69A42962">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_Toc19164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五、其他资料</w:t>
      </w:r>
      <w:r>
        <w:rPr>
          <w:color w:val="auto"/>
        </w:rPr>
        <w:tab/>
      </w:r>
      <w:r>
        <w:rPr>
          <w:color w:val="auto"/>
        </w:rPr>
        <w:fldChar w:fldCharType="begin"/>
      </w:r>
      <w:r>
        <w:rPr>
          <w:color w:val="auto"/>
        </w:rPr>
        <w:instrText xml:space="preserve"> PAGEREF _Toc19164 \h </w:instrText>
      </w:r>
      <w:r>
        <w:rPr>
          <w:color w:val="auto"/>
        </w:rPr>
        <w:fldChar w:fldCharType="separate"/>
      </w:r>
      <w:r>
        <w:rPr>
          <w:color w:val="auto"/>
        </w:rPr>
        <w:t>- 45 -</w:t>
      </w:r>
      <w:r>
        <w:rPr>
          <w:color w:val="auto"/>
        </w:rPr>
        <w:fldChar w:fldCharType="end"/>
      </w:r>
      <w:r>
        <w:rPr>
          <w:rFonts w:hint="eastAsia" w:ascii="方正仿宋_GBK" w:hAnsi="宋体" w:eastAsia="方正仿宋_GBK"/>
          <w:color w:val="auto"/>
          <w:szCs w:val="21"/>
        </w:rPr>
        <w:fldChar w:fldCharType="end"/>
      </w:r>
    </w:p>
    <w:p w14:paraId="53B5A997">
      <w:pPr>
        <w:pStyle w:val="45"/>
        <w:tabs>
          <w:tab w:val="right" w:leader="dot" w:pos="9402"/>
        </w:tabs>
        <w:spacing w:line="480" w:lineRule="exact"/>
        <w:ind w:left="560"/>
        <w:jc w:val="center"/>
        <w:rPr>
          <w:rFonts w:ascii="方正仿宋_GBK" w:hAnsi="Calibri" w:eastAsia="方正仿宋_GBK"/>
          <w:color w:val="auto"/>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r>
        <w:rPr>
          <w:rFonts w:hint="eastAsia" w:ascii="方正仿宋_GBK" w:hAnsi="宋体" w:eastAsia="方正仿宋_GBK"/>
          <w:color w:val="auto"/>
          <w:szCs w:val="21"/>
        </w:rPr>
        <w:fldChar w:fldCharType="end"/>
      </w:r>
    </w:p>
    <w:p w14:paraId="7430C0B5">
      <w:pPr>
        <w:pStyle w:val="3"/>
        <w:spacing w:line="360" w:lineRule="auto"/>
        <w:jc w:val="center"/>
        <w:rPr>
          <w:rFonts w:ascii="方正小标宋_GBK" w:hAnsi="宋体" w:eastAsia="方正小标宋_GBK"/>
          <w:b w:val="0"/>
          <w:color w:val="auto"/>
          <w:szCs w:val="30"/>
        </w:rPr>
      </w:pPr>
      <w:bookmarkStart w:id="0" w:name="_Toc12789052"/>
      <w:bookmarkStart w:id="1" w:name="_Toc9323"/>
      <w:bookmarkStart w:id="2" w:name="_Toc5666"/>
      <w:bookmarkStart w:id="3" w:name="_Toc11641050"/>
      <w:bookmarkStart w:id="4" w:name="_Toc23532"/>
      <w:r>
        <w:rPr>
          <w:rFonts w:hint="eastAsia" w:ascii="方正小标宋_GBK" w:hAnsi="宋体" w:eastAsia="方正小标宋_GBK"/>
          <w:b w:val="0"/>
          <w:color w:val="auto"/>
          <w:sz w:val="36"/>
          <w:szCs w:val="30"/>
        </w:rPr>
        <w:t>第一篇  采购邀请书</w:t>
      </w:r>
      <w:bookmarkEnd w:id="0"/>
      <w:bookmarkEnd w:id="1"/>
      <w:bookmarkEnd w:id="2"/>
      <w:bookmarkEnd w:id="3"/>
      <w:bookmarkEnd w:id="4"/>
    </w:p>
    <w:p w14:paraId="79CD14D1">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中捷通信有限公司受重庆文理学院的委托，对</w:t>
      </w:r>
      <w:r>
        <w:rPr>
          <w:rFonts w:hint="eastAsia" w:ascii="方正仿宋_GBK" w:hAnsi="宋体" w:eastAsia="方正仿宋_GBK"/>
          <w:color w:val="auto"/>
          <w:sz w:val="24"/>
          <w:szCs w:val="24"/>
          <w:u w:val="single"/>
          <w:lang w:eastAsia="zh-CN"/>
        </w:rPr>
        <w:t>2025年9月-2027年8月重庆文理学院电力设备预检及代维护</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项目进行竞争性磋商采购。欢迎有资格的供应商前来参与磋商。</w:t>
      </w:r>
    </w:p>
    <w:p w14:paraId="6AA0991B">
      <w:pPr>
        <w:pStyle w:val="4"/>
        <w:spacing w:before="0" w:after="0" w:line="400" w:lineRule="exact"/>
        <w:rPr>
          <w:rFonts w:ascii="方正仿宋_GBK" w:eastAsia="方正仿宋_GBK"/>
          <w:color w:val="auto"/>
          <w:sz w:val="24"/>
          <w:szCs w:val="24"/>
        </w:rPr>
      </w:pPr>
      <w:bookmarkStart w:id="5" w:name="_Toc23596"/>
      <w:bookmarkStart w:id="6" w:name="_Toc1382"/>
      <w:bookmarkStart w:id="7" w:name="_Toc317775175"/>
      <w:bookmarkStart w:id="8" w:name="_Toc23410"/>
      <w:bookmarkStart w:id="9" w:name="_Toc313893526"/>
      <w:r>
        <w:rPr>
          <w:rFonts w:hint="eastAsia" w:ascii="方正仿宋_GBK" w:eastAsia="方正仿宋_GBK"/>
          <w:color w:val="auto"/>
          <w:sz w:val="24"/>
          <w:szCs w:val="24"/>
        </w:rPr>
        <w:t>一、</w:t>
      </w:r>
      <w:r>
        <w:rPr>
          <w:rFonts w:hint="eastAsia" w:ascii="方正仿宋_GBK" w:hAnsi="宋体" w:eastAsia="方正仿宋_GBK"/>
          <w:color w:val="auto"/>
          <w:sz w:val="24"/>
          <w:szCs w:val="24"/>
        </w:rPr>
        <w:t>竞争性磋商</w:t>
      </w:r>
      <w:r>
        <w:rPr>
          <w:rFonts w:hint="eastAsia" w:ascii="方正仿宋_GBK" w:eastAsia="方正仿宋_GBK"/>
          <w:color w:val="auto"/>
          <w:sz w:val="24"/>
          <w:szCs w:val="24"/>
        </w:rPr>
        <w:t>内容</w:t>
      </w:r>
      <w:bookmarkEnd w:id="5"/>
      <w:bookmarkEnd w:id="6"/>
      <w:bookmarkEnd w:id="7"/>
      <w:bookmarkEnd w:id="8"/>
      <w:bookmarkEnd w:id="9"/>
    </w:p>
    <w:tbl>
      <w:tblPr>
        <w:tblStyle w:val="5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085"/>
        <w:gridCol w:w="1456"/>
        <w:gridCol w:w="1271"/>
        <w:gridCol w:w="2522"/>
      </w:tblGrid>
      <w:tr w14:paraId="52F0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59" w:type="dxa"/>
            <w:tcBorders>
              <w:top w:val="single" w:color="auto" w:sz="4" w:space="0"/>
              <w:left w:val="single" w:color="auto" w:sz="4" w:space="0"/>
              <w:right w:val="single" w:color="auto" w:sz="4" w:space="0"/>
            </w:tcBorders>
            <w:vAlign w:val="center"/>
          </w:tcPr>
          <w:p w14:paraId="711DCB14">
            <w:pPr>
              <w:widowControl/>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项目名称</w:t>
            </w:r>
          </w:p>
        </w:tc>
        <w:tc>
          <w:tcPr>
            <w:tcW w:w="2085" w:type="dxa"/>
            <w:tcBorders>
              <w:top w:val="single" w:color="auto" w:sz="4" w:space="0"/>
              <w:left w:val="single" w:color="auto" w:sz="4" w:space="0"/>
              <w:right w:val="single" w:color="auto" w:sz="4" w:space="0"/>
            </w:tcBorders>
            <w:vAlign w:val="center"/>
          </w:tcPr>
          <w:p w14:paraId="2B1ED39A">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1456" w:type="dxa"/>
            <w:tcBorders>
              <w:top w:val="single" w:color="auto" w:sz="4" w:space="0"/>
              <w:left w:val="single" w:color="auto" w:sz="4" w:space="0"/>
              <w:right w:val="single" w:color="auto" w:sz="4" w:space="0"/>
            </w:tcBorders>
            <w:vAlign w:val="center"/>
          </w:tcPr>
          <w:p w14:paraId="3D3B7C34">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磋商保证金（万元）</w:t>
            </w:r>
          </w:p>
        </w:tc>
        <w:tc>
          <w:tcPr>
            <w:tcW w:w="1271" w:type="dxa"/>
            <w:tcBorders>
              <w:top w:val="single" w:color="auto" w:sz="4" w:space="0"/>
              <w:left w:val="single" w:color="auto" w:sz="4" w:space="0"/>
              <w:right w:val="single" w:color="auto" w:sz="4" w:space="0"/>
            </w:tcBorders>
            <w:vAlign w:val="center"/>
          </w:tcPr>
          <w:p w14:paraId="16E1442F">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c>
          <w:tcPr>
            <w:tcW w:w="2522" w:type="dxa"/>
            <w:tcBorders>
              <w:top w:val="single" w:color="auto" w:sz="4" w:space="0"/>
              <w:left w:val="single" w:color="auto" w:sz="4" w:space="0"/>
              <w:right w:val="single" w:color="auto" w:sz="4" w:space="0"/>
            </w:tcBorders>
            <w:vAlign w:val="center"/>
          </w:tcPr>
          <w:p w14:paraId="08B74011">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采购标的对应的中小企业划分标准所属行业</w:t>
            </w:r>
          </w:p>
        </w:tc>
      </w:tr>
      <w:tr w14:paraId="0DE8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59" w:type="dxa"/>
            <w:tcBorders>
              <w:top w:val="single" w:color="auto" w:sz="4" w:space="0"/>
              <w:left w:val="single" w:color="auto" w:sz="4" w:space="0"/>
              <w:right w:val="single" w:color="auto" w:sz="4" w:space="0"/>
            </w:tcBorders>
            <w:vAlign w:val="center"/>
          </w:tcPr>
          <w:p w14:paraId="0A2C5A70">
            <w:pPr>
              <w:widowControl/>
              <w:jc w:val="center"/>
              <w:rPr>
                <w:rFonts w:ascii="方正仿宋_GBK" w:hAnsi="宋体" w:eastAsia="方正仿宋_GBK" w:cs="宋体"/>
                <w:color w:val="auto"/>
                <w:kern w:val="0"/>
                <w:sz w:val="21"/>
                <w:szCs w:val="24"/>
              </w:rPr>
            </w:pPr>
            <w:bookmarkStart w:id="10" w:name="_Hlk344477914"/>
            <w:r>
              <w:rPr>
                <w:rFonts w:hint="eastAsia" w:ascii="方正仿宋_GBK" w:hAnsi="宋体" w:eastAsia="方正仿宋_GBK" w:cs="宋体"/>
                <w:color w:val="auto"/>
                <w:kern w:val="0"/>
                <w:sz w:val="21"/>
                <w:szCs w:val="24"/>
                <w:lang w:eastAsia="zh-CN"/>
              </w:rPr>
              <w:t>2025年9月-2027年8月重庆文理学院电力设备预检及代维护</w:t>
            </w:r>
            <w:r>
              <w:rPr>
                <w:rFonts w:hint="eastAsia" w:ascii="方正仿宋_GBK" w:hAnsi="宋体" w:eastAsia="方正仿宋_GBK" w:cs="宋体"/>
                <w:color w:val="auto"/>
                <w:kern w:val="0"/>
                <w:sz w:val="21"/>
                <w:szCs w:val="24"/>
              </w:rPr>
              <w:t xml:space="preserve"> </w:t>
            </w:r>
          </w:p>
        </w:tc>
        <w:tc>
          <w:tcPr>
            <w:tcW w:w="2085" w:type="dxa"/>
            <w:tcBorders>
              <w:top w:val="single" w:color="auto" w:sz="4" w:space="0"/>
              <w:left w:val="single" w:color="auto" w:sz="4" w:space="0"/>
              <w:right w:val="single" w:color="auto" w:sz="4" w:space="0"/>
            </w:tcBorders>
            <w:vAlign w:val="center"/>
          </w:tcPr>
          <w:p w14:paraId="490B16A7">
            <w:pPr>
              <w:widowControl/>
              <w:jc w:val="center"/>
              <w:rPr>
                <w:rFonts w:hint="default" w:ascii="方正仿宋_GBK" w:hAnsi="宋体" w:eastAsia="方正仿宋_GBK" w:cs="宋体"/>
                <w:color w:val="auto"/>
                <w:kern w:val="0"/>
                <w:sz w:val="21"/>
                <w:szCs w:val="24"/>
                <w:lang w:val="en-US" w:eastAsia="zh-CN"/>
              </w:rPr>
            </w:pPr>
            <w:r>
              <w:rPr>
                <w:rFonts w:hint="default" w:ascii="方正仿宋_GBK" w:hAnsi="宋体" w:eastAsia="方正仿宋_GBK" w:cs="宋体"/>
                <w:color w:val="auto"/>
                <w:kern w:val="0"/>
                <w:sz w:val="21"/>
                <w:szCs w:val="24"/>
                <w:lang w:val="en-US" w:eastAsia="zh-CN"/>
              </w:rPr>
              <w:t>25</w:t>
            </w:r>
          </w:p>
        </w:tc>
        <w:tc>
          <w:tcPr>
            <w:tcW w:w="1456" w:type="dxa"/>
            <w:tcBorders>
              <w:top w:val="single" w:color="auto" w:sz="4" w:space="0"/>
              <w:left w:val="single" w:color="auto" w:sz="4" w:space="0"/>
              <w:right w:val="single" w:color="auto" w:sz="4" w:space="0"/>
            </w:tcBorders>
            <w:vAlign w:val="center"/>
          </w:tcPr>
          <w:p w14:paraId="7564BDC1">
            <w:pPr>
              <w:widowControl/>
              <w:jc w:val="center"/>
              <w:rPr>
                <w:rFonts w:hint="eastAsia" w:ascii="方正仿宋_GBK" w:hAnsi="宋体" w:eastAsia="方正仿宋_GBK" w:cs="宋体"/>
                <w:color w:val="auto"/>
                <w:kern w:val="0"/>
                <w:sz w:val="21"/>
                <w:szCs w:val="24"/>
                <w:lang w:val="en-US" w:eastAsia="zh-CN"/>
              </w:rPr>
            </w:pPr>
            <w:r>
              <w:rPr>
                <w:rFonts w:hint="eastAsia" w:ascii="方正仿宋_GBK" w:hAnsi="宋体" w:eastAsia="方正仿宋_GBK" w:cs="宋体"/>
                <w:color w:val="auto"/>
                <w:kern w:val="0"/>
                <w:sz w:val="21"/>
                <w:szCs w:val="24"/>
                <w:lang w:val="en-US" w:eastAsia="zh-CN"/>
              </w:rPr>
              <w:t>0.5</w:t>
            </w:r>
          </w:p>
        </w:tc>
        <w:tc>
          <w:tcPr>
            <w:tcW w:w="1271" w:type="dxa"/>
            <w:tcBorders>
              <w:top w:val="single" w:color="auto" w:sz="4" w:space="0"/>
              <w:left w:val="single" w:color="auto" w:sz="4" w:space="0"/>
              <w:right w:val="single" w:color="auto" w:sz="4" w:space="0"/>
            </w:tcBorders>
            <w:vAlign w:val="center"/>
          </w:tcPr>
          <w:p w14:paraId="7BE61E44">
            <w:pPr>
              <w:widowControl/>
              <w:jc w:val="center"/>
              <w:rPr>
                <w:rFonts w:ascii="方正仿宋_GBK" w:hAnsi="宋体" w:eastAsia="方正仿宋_GBK" w:cs="宋体"/>
                <w:color w:val="auto"/>
                <w:kern w:val="0"/>
                <w:sz w:val="21"/>
                <w:szCs w:val="24"/>
              </w:rPr>
            </w:pPr>
            <w:r>
              <w:rPr>
                <w:rFonts w:ascii="方正仿宋_GBK" w:hAnsi="宋体" w:eastAsia="方正仿宋_GBK" w:cs="宋体"/>
                <w:color w:val="auto"/>
                <w:kern w:val="0"/>
                <w:sz w:val="21"/>
                <w:szCs w:val="24"/>
              </w:rPr>
              <w:t>1</w:t>
            </w:r>
          </w:p>
        </w:tc>
        <w:tc>
          <w:tcPr>
            <w:tcW w:w="2522" w:type="dxa"/>
            <w:tcBorders>
              <w:top w:val="single" w:color="auto" w:sz="4" w:space="0"/>
              <w:left w:val="single" w:color="auto" w:sz="4" w:space="0"/>
              <w:right w:val="single" w:color="auto" w:sz="4" w:space="0"/>
            </w:tcBorders>
            <w:vAlign w:val="center"/>
          </w:tcPr>
          <w:p w14:paraId="34503209">
            <w:pPr>
              <w:jc w:val="center"/>
              <w:rPr>
                <w:rFonts w:ascii="方正仿宋_GBK" w:hAnsi="宋体" w:eastAsia="方正仿宋_GBK" w:cs="宋体"/>
                <w:color w:val="auto"/>
                <w:kern w:val="0"/>
                <w:sz w:val="21"/>
                <w:szCs w:val="24"/>
              </w:rPr>
            </w:pPr>
            <w:r>
              <w:rPr>
                <w:rFonts w:hint="eastAsia" w:ascii="方正仿宋_GBK" w:hAnsi="宋体" w:eastAsia="方正仿宋_GBK" w:cs="宋体"/>
                <w:color w:val="auto"/>
                <w:kern w:val="0"/>
                <w:sz w:val="21"/>
                <w:szCs w:val="21"/>
              </w:rPr>
              <w:t>其他未列明行业</w:t>
            </w:r>
          </w:p>
        </w:tc>
      </w:tr>
      <w:bookmarkEnd w:id="10"/>
    </w:tbl>
    <w:p w14:paraId="5589EAE5">
      <w:pPr>
        <w:pStyle w:val="4"/>
        <w:spacing w:before="0" w:after="0" w:line="400" w:lineRule="exact"/>
        <w:rPr>
          <w:rFonts w:ascii="方正仿宋_GBK" w:eastAsia="方正仿宋_GBK"/>
          <w:color w:val="auto"/>
          <w:sz w:val="24"/>
          <w:szCs w:val="24"/>
        </w:rPr>
      </w:pPr>
      <w:bookmarkStart w:id="11" w:name="_Toc23199"/>
      <w:bookmarkStart w:id="12" w:name="_Toc3981"/>
      <w:bookmarkStart w:id="13" w:name="_Toc25056"/>
      <w:bookmarkStart w:id="14" w:name="_Toc373860293"/>
      <w:bookmarkStart w:id="15" w:name="_Toc317775178"/>
      <w:r>
        <w:rPr>
          <w:rFonts w:hint="eastAsia" w:ascii="方正仿宋_GBK" w:eastAsia="方正仿宋_GBK"/>
          <w:color w:val="auto"/>
          <w:sz w:val="24"/>
          <w:szCs w:val="24"/>
        </w:rPr>
        <w:t>二、资金来源</w:t>
      </w:r>
      <w:bookmarkEnd w:id="11"/>
      <w:bookmarkEnd w:id="12"/>
      <w:bookmarkEnd w:id="13"/>
    </w:p>
    <w:p w14:paraId="5D1633EF">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自筹资金</w:t>
      </w:r>
      <w:r>
        <w:rPr>
          <w:rFonts w:hint="eastAsia" w:ascii="方正仿宋_GBK" w:hAnsi="宋体" w:eastAsia="方正仿宋_GBK"/>
          <w:color w:val="auto"/>
          <w:sz w:val="24"/>
          <w:szCs w:val="24"/>
          <w:lang w:eastAsia="zh-CN"/>
        </w:rPr>
        <w:t>，采购预算为</w:t>
      </w:r>
      <w:r>
        <w:rPr>
          <w:rFonts w:hint="eastAsia" w:ascii="方正仿宋_GBK" w:hAnsi="宋体" w:eastAsia="方正仿宋_GBK"/>
          <w:color w:val="auto"/>
          <w:sz w:val="24"/>
          <w:szCs w:val="24"/>
          <w:lang w:val="en-US" w:eastAsia="zh-CN"/>
        </w:rPr>
        <w:t>25</w:t>
      </w:r>
      <w:r>
        <w:rPr>
          <w:rFonts w:hint="eastAsia" w:ascii="方正仿宋_GBK" w:hAnsi="宋体" w:eastAsia="方正仿宋_GBK"/>
          <w:color w:val="auto"/>
          <w:sz w:val="24"/>
          <w:szCs w:val="24"/>
          <w:lang w:eastAsia="zh-CN"/>
        </w:rPr>
        <w:t>万元</w:t>
      </w:r>
      <w:r>
        <w:rPr>
          <w:rFonts w:hint="eastAsia" w:ascii="方正仿宋_GBK" w:hAnsi="宋体" w:eastAsia="方正仿宋_GBK"/>
          <w:color w:val="auto"/>
          <w:sz w:val="24"/>
          <w:szCs w:val="24"/>
        </w:rPr>
        <w:t>。</w:t>
      </w:r>
    </w:p>
    <w:p w14:paraId="4C32B1EC">
      <w:pPr>
        <w:pStyle w:val="4"/>
        <w:spacing w:before="0" w:after="0" w:line="400" w:lineRule="exact"/>
        <w:rPr>
          <w:rFonts w:ascii="方正仿宋_GBK" w:eastAsia="方正仿宋_GBK"/>
          <w:color w:val="auto"/>
          <w:sz w:val="24"/>
          <w:szCs w:val="24"/>
        </w:rPr>
      </w:pPr>
      <w:bookmarkStart w:id="16" w:name="_Toc8140"/>
      <w:bookmarkStart w:id="17" w:name="_Toc19985"/>
      <w:bookmarkStart w:id="18" w:name="_Toc2668"/>
      <w:r>
        <w:rPr>
          <w:rFonts w:hint="eastAsia" w:ascii="方正仿宋_GBK" w:eastAsia="方正仿宋_GBK"/>
          <w:color w:val="auto"/>
          <w:sz w:val="24"/>
          <w:szCs w:val="24"/>
        </w:rPr>
        <w:t>三、供应商资格条件</w:t>
      </w:r>
      <w:bookmarkEnd w:id="16"/>
      <w:bookmarkEnd w:id="17"/>
      <w:bookmarkEnd w:id="18"/>
    </w:p>
    <w:p w14:paraId="4A186091">
      <w:pPr>
        <w:spacing w:line="380" w:lineRule="exact"/>
        <w:ind w:firstLine="480" w:firstLineChars="200"/>
        <w:rPr>
          <w:rFonts w:ascii="方正仿宋_GBK" w:hAnsi="宋体" w:eastAsia="方正仿宋_GBK"/>
          <w:color w:val="auto"/>
          <w:sz w:val="24"/>
          <w:szCs w:val="24"/>
        </w:rPr>
      </w:pPr>
      <w:bookmarkStart w:id="19" w:name="_Toc11257"/>
      <w:r>
        <w:rPr>
          <w:rFonts w:hint="eastAsia" w:ascii="方正仿宋_GBK" w:hAnsi="宋体" w:eastAsia="方正仿宋_GBK"/>
          <w:color w:val="auto"/>
          <w:sz w:val="24"/>
          <w:szCs w:val="24"/>
        </w:rPr>
        <w:t>（一）满足《中华人民共和国政府采购法》第二十二条规定；</w:t>
      </w:r>
    </w:p>
    <w:p w14:paraId="0BFBFE8C">
      <w:pPr>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（二）落实政府采购政策需满足的资格要求：</w:t>
      </w:r>
      <w:r>
        <w:rPr>
          <w:rFonts w:hint="eastAsia" w:ascii="方正仿宋_GBK" w:hAnsi="宋体" w:eastAsia="方正仿宋_GBK"/>
          <w:color w:val="auto"/>
          <w:sz w:val="24"/>
          <w:szCs w:val="24"/>
          <w:u w:val="none"/>
        </w:rPr>
        <w:t>无</w:t>
      </w:r>
      <w:r>
        <w:rPr>
          <w:rFonts w:hint="eastAsia" w:ascii="方正仿宋_GBK" w:hAnsi="宋体" w:eastAsia="方正仿宋_GBK"/>
          <w:color w:val="auto"/>
          <w:sz w:val="24"/>
          <w:szCs w:val="24"/>
        </w:rPr>
        <w:t>。</w:t>
      </w:r>
    </w:p>
    <w:p w14:paraId="517468A0">
      <w:pPr>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（三）本项目的特定资格要求：省（市）及以上能源管理部门颁发的承装（修、试）电力设施许可证，许可类别和等级：必须同时具备承试类四级及以上，承装类或承修类四级及以上。</w:t>
      </w:r>
    </w:p>
    <w:p w14:paraId="232BBFA8">
      <w:pPr>
        <w:pStyle w:val="4"/>
        <w:spacing w:before="0" w:after="0" w:line="480" w:lineRule="exact"/>
        <w:rPr>
          <w:rFonts w:ascii="方正仿宋_GBK" w:eastAsia="方正仿宋_GBK"/>
          <w:color w:val="auto"/>
          <w:sz w:val="24"/>
          <w:szCs w:val="24"/>
        </w:rPr>
      </w:pPr>
      <w:bookmarkStart w:id="20" w:name="_Toc17230"/>
      <w:bookmarkStart w:id="21" w:name="_Toc5207"/>
      <w:r>
        <w:rPr>
          <w:rFonts w:hint="eastAsia" w:ascii="方正仿宋_GBK" w:eastAsia="方正仿宋_GBK"/>
          <w:color w:val="auto"/>
          <w:sz w:val="24"/>
          <w:szCs w:val="24"/>
        </w:rPr>
        <w:t>四、磋商有关说明</w:t>
      </w:r>
      <w:bookmarkEnd w:id="14"/>
      <w:bookmarkEnd w:id="19"/>
      <w:bookmarkEnd w:id="20"/>
      <w:bookmarkEnd w:id="21"/>
    </w:p>
    <w:p w14:paraId="49F0C481">
      <w:pPr>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（一）凡有意参加磋商的供应商，请在</w:t>
      </w:r>
      <w:r>
        <w:rPr>
          <w:rFonts w:hint="eastAsia" w:ascii="方正仿宋_GBK" w:hAnsi="宋体" w:eastAsia="方正仿宋_GBK"/>
          <w:color w:val="auto"/>
          <w:sz w:val="24"/>
          <w:szCs w:val="24"/>
        </w:rPr>
        <w:fldChar w:fldCharType="begin"/>
      </w:r>
      <w:r>
        <w:rPr>
          <w:rFonts w:hint="eastAsia" w:ascii="方正仿宋_GBK" w:hAnsi="宋体" w:eastAsia="方正仿宋_GBK"/>
          <w:color w:val="auto"/>
          <w:sz w:val="24"/>
          <w:szCs w:val="24"/>
        </w:rPr>
        <w:instrText xml:space="preserve"> HYPERLINK "https://www.gec123.com/" </w:instrText>
      </w:r>
      <w:r>
        <w:rPr>
          <w:rFonts w:hint="eastAsia" w:ascii="方正仿宋_GBK" w:hAnsi="宋体" w:eastAsia="方正仿宋_GBK"/>
          <w:color w:val="auto"/>
          <w:sz w:val="24"/>
          <w:szCs w:val="24"/>
        </w:rPr>
        <w:fldChar w:fldCharType="separate"/>
      </w:r>
      <w:r>
        <w:rPr>
          <w:rFonts w:hint="eastAsia" w:ascii="方正仿宋_GBK" w:hAnsi="宋体" w:eastAsia="方正仿宋_GBK"/>
          <w:color w:val="auto"/>
          <w:sz w:val="24"/>
          <w:szCs w:val="24"/>
        </w:rPr>
        <w:t>行采家 (gec123.com)</w:t>
      </w:r>
      <w:r>
        <w:rPr>
          <w:rFonts w:hint="eastAsia" w:ascii="方正仿宋_GBK" w:hAnsi="宋体" w:eastAsia="方正仿宋_GBK"/>
          <w:color w:val="auto"/>
          <w:sz w:val="24"/>
          <w:szCs w:val="24"/>
        </w:rPr>
        <w:fldChar w:fldCharType="end"/>
      </w:r>
      <w:r>
        <w:rPr>
          <w:rFonts w:hint="eastAsia" w:ascii="方正仿宋_GBK" w:hAnsi="宋体" w:eastAsia="方正仿宋_GBK"/>
          <w:color w:val="auto"/>
          <w:sz w:val="24"/>
          <w:szCs w:val="24"/>
        </w:rPr>
        <w:t>网上下载本项目竞争性磋商文件以及图纸、补遗等磋商前公布的所有项目资料，无论供应商领取与否，均视为已知晓所有磋商实质性要求内容。</w:t>
      </w:r>
    </w:p>
    <w:p w14:paraId="716365D1">
      <w:pPr>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（二）竞争性磋商文件公告期限：自采购公告发布之日起三个工作日。</w:t>
      </w:r>
    </w:p>
    <w:p w14:paraId="4EAECF52">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（三）报名及磋商文件发售</w:t>
      </w:r>
    </w:p>
    <w:p w14:paraId="53F8F8B8">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1、报名和磋商文件发售期：202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6</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30</w:t>
      </w:r>
      <w:r>
        <w:rPr>
          <w:rFonts w:hint="eastAsia" w:ascii="方正仿宋_GBK" w:hAnsi="宋体" w:eastAsia="方正仿宋_GBK"/>
          <w:color w:val="auto"/>
          <w:sz w:val="24"/>
          <w:szCs w:val="24"/>
        </w:rPr>
        <w:t>日-202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4</w:t>
      </w:r>
      <w:r>
        <w:rPr>
          <w:rFonts w:hint="eastAsia" w:ascii="方正仿宋_GBK" w:hAnsi="宋体" w:eastAsia="方正仿宋_GBK"/>
          <w:color w:val="auto"/>
          <w:sz w:val="24"/>
          <w:szCs w:val="24"/>
        </w:rPr>
        <w:t>日17:00。</w:t>
      </w:r>
    </w:p>
    <w:p w14:paraId="2D5E9A07">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2、磋商文件售价：人民币</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00元/份（售后不退）。</w:t>
      </w:r>
    </w:p>
    <w:p w14:paraId="4ED8E454">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3、报名方式</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在磋商文件发售期内，供应商将“发售登记表”（加盖供应商公章）扫描后发送至97361034@qq.com，磋商文件费在各供应商递交响应文件时</w:t>
      </w:r>
      <w:r>
        <w:rPr>
          <w:rFonts w:hint="eastAsia" w:ascii="方正仿宋_GBK" w:hAnsi="宋体" w:eastAsia="方正仿宋_GBK"/>
          <w:color w:val="auto"/>
          <w:sz w:val="24"/>
          <w:szCs w:val="24"/>
          <w:lang w:val="en-US" w:eastAsia="zh-CN"/>
        </w:rPr>
        <w:t>现场</w:t>
      </w:r>
      <w:r>
        <w:rPr>
          <w:rFonts w:hint="eastAsia" w:ascii="方正仿宋_GBK" w:hAnsi="宋体" w:eastAsia="方正仿宋_GBK"/>
          <w:color w:val="auto"/>
          <w:sz w:val="24"/>
          <w:szCs w:val="24"/>
        </w:rPr>
        <w:t>缴纳。</w:t>
      </w:r>
    </w:p>
    <w:p w14:paraId="111B7C71">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（四）供应商须满足以下</w:t>
      </w:r>
      <w:r>
        <w:rPr>
          <w:rFonts w:hint="eastAsia" w:ascii="方正仿宋_GBK" w:hAnsi="宋体" w:eastAsia="方正仿宋_GBK"/>
          <w:color w:val="auto"/>
          <w:sz w:val="24"/>
          <w:szCs w:val="24"/>
          <w:lang w:val="en-US" w:eastAsia="zh-CN"/>
        </w:rPr>
        <w:t>两</w:t>
      </w:r>
      <w:r>
        <w:rPr>
          <w:rFonts w:hint="eastAsia" w:ascii="方正仿宋_GBK" w:hAnsi="宋体" w:eastAsia="方正仿宋_GBK"/>
          <w:color w:val="auto"/>
          <w:sz w:val="24"/>
          <w:szCs w:val="24"/>
        </w:rPr>
        <w:t>种要求，其响应文件才被接受：</w:t>
      </w:r>
    </w:p>
    <w:p w14:paraId="2E28F2D8">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1、按时递交了响应文件并签到；</w:t>
      </w:r>
    </w:p>
    <w:p w14:paraId="343ECEC2">
      <w:pPr>
        <w:spacing w:line="4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2、在磋商文件发售期内报名</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并购买了磋商文件。</w:t>
      </w:r>
    </w:p>
    <w:p w14:paraId="6C114E71">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（五）递交响应文件地点：重庆文理学院恪勤楼203室（重庆市永川区红河大道319号）。</w:t>
      </w:r>
    </w:p>
    <w:p w14:paraId="7869849A">
      <w:pPr>
        <w:spacing w:line="48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（六）提交响应文件开始时间：202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日北京时间</w:t>
      </w:r>
      <w:r>
        <w:rPr>
          <w:rFonts w:hint="eastAsia" w:ascii="方正仿宋_GBK" w:hAnsi="宋体" w:eastAsia="方正仿宋_GBK"/>
          <w:color w:val="auto"/>
          <w:sz w:val="24"/>
          <w:szCs w:val="24"/>
          <w:lang w:val="en-US" w:eastAsia="zh-CN"/>
        </w:rPr>
        <w:t>13</w:t>
      </w:r>
      <w:r>
        <w:rPr>
          <w:rFonts w:hint="eastAsia" w:ascii="方正仿宋_GBK" w:hAnsi="宋体" w:eastAsia="方正仿宋_GBK"/>
          <w:color w:val="auto"/>
          <w:sz w:val="24"/>
          <w:szCs w:val="24"/>
        </w:rPr>
        <w:t>:30</w:t>
      </w:r>
      <w:r>
        <w:rPr>
          <w:rFonts w:hint="eastAsia" w:ascii="方正仿宋_GBK" w:hAnsi="宋体" w:eastAsia="方正仿宋_GBK"/>
          <w:color w:val="auto"/>
          <w:sz w:val="24"/>
          <w:szCs w:val="24"/>
          <w:lang w:eastAsia="zh-CN"/>
        </w:rPr>
        <w:t>。</w:t>
      </w:r>
    </w:p>
    <w:p w14:paraId="2A41CBF2">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（七）提交响应文件截止时间：202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日北京时间</w:t>
      </w:r>
      <w:r>
        <w:rPr>
          <w:rFonts w:hint="eastAsia" w:ascii="方正仿宋_GBK" w:hAnsi="宋体" w:eastAsia="方正仿宋_GBK"/>
          <w:color w:val="auto"/>
          <w:sz w:val="24"/>
          <w:szCs w:val="24"/>
          <w:lang w:val="en-US" w:eastAsia="zh-CN"/>
        </w:rPr>
        <w:t>14</w:t>
      </w:r>
      <w:r>
        <w:rPr>
          <w:rFonts w:hint="eastAsia" w:ascii="方正仿宋_GBK" w:hAnsi="宋体" w:eastAsia="方正仿宋_GBK"/>
          <w:color w:val="auto"/>
          <w:sz w:val="24"/>
          <w:szCs w:val="24"/>
        </w:rPr>
        <w:t>:00。</w:t>
      </w:r>
    </w:p>
    <w:p w14:paraId="73B65A07">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（八）磋商开始时间：202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日北京时间1</w:t>
      </w:r>
      <w:r>
        <w:rPr>
          <w:rFonts w:hint="eastAsia" w:ascii="方正仿宋_GBK" w:hAnsi="宋体" w:eastAsia="方正仿宋_GBK"/>
          <w:color w:val="auto"/>
          <w:sz w:val="24"/>
          <w:szCs w:val="24"/>
          <w:lang w:val="en-US" w:eastAsia="zh-CN"/>
        </w:rPr>
        <w:t>4</w:t>
      </w:r>
      <w:r>
        <w:rPr>
          <w:rFonts w:hint="eastAsia" w:ascii="方正仿宋_GBK" w:hAnsi="宋体" w:eastAsia="方正仿宋_GBK"/>
          <w:color w:val="auto"/>
          <w:sz w:val="24"/>
          <w:szCs w:val="24"/>
        </w:rPr>
        <w:t>:00。</w:t>
      </w:r>
    </w:p>
    <w:p w14:paraId="075D7093">
      <w:pPr>
        <w:pStyle w:val="4"/>
        <w:spacing w:before="0" w:after="0" w:line="400" w:lineRule="exact"/>
        <w:rPr>
          <w:rFonts w:ascii="方正仿宋_GBK" w:eastAsia="方正仿宋_GBK"/>
          <w:color w:val="auto"/>
          <w:sz w:val="24"/>
          <w:szCs w:val="24"/>
        </w:rPr>
      </w:pPr>
      <w:bookmarkStart w:id="22" w:name="_Toc1524"/>
      <w:bookmarkStart w:id="23" w:name="_Toc9221"/>
      <w:r>
        <w:rPr>
          <w:rFonts w:hint="eastAsia" w:ascii="方正仿宋_GBK" w:eastAsia="方正仿宋_GBK"/>
          <w:color w:val="auto"/>
          <w:sz w:val="24"/>
          <w:szCs w:val="24"/>
        </w:rPr>
        <w:t>五、磋商保证金</w:t>
      </w:r>
      <w:bookmarkEnd w:id="22"/>
      <w:bookmarkEnd w:id="23"/>
    </w:p>
    <w:p w14:paraId="34C02596">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（一）磋商保证金递交</w:t>
      </w:r>
    </w:p>
    <w:p w14:paraId="1936D2BC">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1.供应商应足额交纳磋商保证金（保证金金额详见本篇“一、竞争性磋商内容”），并汇至以下开户行账户，</w:t>
      </w:r>
      <w:r>
        <w:rPr>
          <w:rFonts w:hint="eastAsia" w:ascii="方正仿宋_GBK" w:hAnsi="方正仿宋_GBK" w:eastAsia="方正仿宋_GBK" w:cs="方正仿宋_GBK"/>
          <w:b/>
          <w:bCs/>
          <w:color w:val="auto"/>
          <w:sz w:val="24"/>
          <w:szCs w:val="24"/>
        </w:rPr>
        <w:t>磋商保证金的到账截止时间同响应文件递交截止时间。</w:t>
      </w:r>
    </w:p>
    <w:p w14:paraId="2A9EFFB8">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磋商保证金账户：</w:t>
      </w:r>
    </w:p>
    <w:p w14:paraId="4E3D7FC9">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户名：中捷通信有限公司</w:t>
      </w:r>
    </w:p>
    <w:p w14:paraId="4E5CD0A5">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开户银行：中信银行广州花园支行</w:t>
      </w:r>
    </w:p>
    <w:p w14:paraId="6CEBA096">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保证金账号：</w:t>
      </w:r>
      <w:r>
        <w:rPr>
          <w:rFonts w:hint="eastAsia" w:ascii="方正仿宋_GBK" w:hAnsi="方正仿宋_GBK" w:eastAsia="方正仿宋_GBK" w:cs="方正仿宋_GBK"/>
          <w:color w:val="auto"/>
          <w:sz w:val="24"/>
          <w:szCs w:val="24"/>
          <w:lang w:val="en-US" w:eastAsia="zh-CN"/>
        </w:rPr>
        <w:t>3110910043850050921</w:t>
      </w:r>
      <w:r>
        <w:rPr>
          <w:rFonts w:hint="eastAsia" w:ascii="方正仿宋_GBK" w:hAnsi="方正仿宋_GBK" w:eastAsia="方正仿宋_GBK" w:cs="方正仿宋_GBK"/>
          <w:color w:val="auto"/>
          <w:sz w:val="24"/>
          <w:szCs w:val="24"/>
        </w:rPr>
        <w:t xml:space="preserve">   </w:t>
      </w:r>
    </w:p>
    <w:p w14:paraId="0F8E66DE">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2.缴纳磋商保证金的单位名称必须与供应商名称相同，只有按规定交纳磋商保证金后，才具备磋商资格。</w:t>
      </w:r>
    </w:p>
    <w:p w14:paraId="64D06279">
      <w:pPr>
        <w:snapToGrid w:val="0"/>
        <w:spacing w:line="360" w:lineRule="auto"/>
        <w:ind w:firstLine="482"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3.凡有意向参与本项目的潜在供应商，请通过中捷通信有限公司招投标平台（网址：https://zjzb.chinaccsscm.cn）完成供应商的注册，未注册成功的供应商保证金退还时间将受影响。</w:t>
      </w:r>
    </w:p>
    <w:p w14:paraId="0D53A802">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4.磋商保证金必须从供应商的企业基本账户通过网银转账方式或电汇方式直接划付到提供的以上银行账户，缴、退磋商保证金的手续费均由供应商承担。</w:t>
      </w:r>
    </w:p>
    <w:p w14:paraId="62C726DC">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在磋商文件规定的磋商保证金截止时间之前，本项目专用账户收到的磋商保证金为有效磋商保证金。应自行考虑汇入时间风险，如同城汇入、异地汇入、跨行汇入的时间要求。因银行等原因造成的磋商保证金入账确认时间延迟，采购机构不承担任何责任。</w:t>
      </w:r>
    </w:p>
    <w:p w14:paraId="33AC5996">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6.磋商保证金的有效期限在响应文件有效期过后30天内继续有效。</w:t>
      </w:r>
    </w:p>
    <w:p w14:paraId="5602DD84">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（二）磋商保证金的退还方式：</w:t>
      </w:r>
    </w:p>
    <w:p w14:paraId="400E3FB1">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通过网上程序将磋商保证金退还到供应商的基本账户。</w:t>
      </w:r>
    </w:p>
    <w:p w14:paraId="079A177A">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1.在《成交通知书》发出后五个工作日内，按资金来款渠道直接退还未成交人的磋商保证金；在采购合同签订后五个工作日内，按资金来款渠道直接退还成交人的磋商保证金。</w:t>
      </w:r>
    </w:p>
    <w:p w14:paraId="4B7518FC">
      <w:pPr>
        <w:snapToGrid w:val="0"/>
        <w:spacing w:line="36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2.出现流标、废标情况，流标、废标公告发布后三个工作日内向供应商办理保证金退还手续。同一项目采购公告再次发布后，供应商须按规定重新缴纳磋商保证金。</w:t>
      </w:r>
    </w:p>
    <w:p w14:paraId="7EFEB954">
      <w:pPr>
        <w:snapToGrid w:val="0"/>
        <w:spacing w:line="360" w:lineRule="auto"/>
        <w:ind w:firstLine="480" w:firstLineChars="200"/>
        <w:rPr>
          <w:rFonts w:ascii="方正仿宋_GBK" w:hAnsi="宋体" w:eastAsia="方正仿宋_GBK"/>
          <w:color w:val="auto"/>
          <w:sz w:val="24"/>
          <w:szCs w:val="24"/>
        </w:rPr>
      </w:pPr>
      <w:r>
        <w:rPr>
          <w:rFonts w:hint="eastAsia" w:ascii="方正仿宋_GBK" w:hAnsi="方正仿宋_GBK" w:eastAsia="方正仿宋_GBK" w:cs="方正仿宋_GBK"/>
          <w:color w:val="auto"/>
          <w:sz w:val="24"/>
          <w:szCs w:val="24"/>
        </w:rPr>
        <w:t>3.如因供应商自身原因，磋商保证金未缴入本项目专用账户导致的磋商保证金退还延迟，由供应商自行负责。</w:t>
      </w:r>
    </w:p>
    <w:p w14:paraId="5A8DD0BC">
      <w:pPr>
        <w:pStyle w:val="4"/>
        <w:spacing w:before="0" w:after="0" w:line="380" w:lineRule="exact"/>
        <w:rPr>
          <w:rFonts w:ascii="方正仿宋_GBK" w:hAnsi="宋体" w:eastAsia="方正仿宋_GBK"/>
          <w:color w:val="auto"/>
          <w:sz w:val="24"/>
          <w:szCs w:val="24"/>
        </w:rPr>
      </w:pPr>
      <w:bookmarkStart w:id="24" w:name="_Toc1642"/>
      <w:bookmarkStart w:id="25" w:name="_Toc25127"/>
      <w:bookmarkStart w:id="26" w:name="_Toc12558"/>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rPr>
        <w:t>、</w:t>
      </w:r>
      <w:bookmarkEnd w:id="15"/>
      <w:r>
        <w:rPr>
          <w:rFonts w:hint="eastAsia" w:ascii="方正仿宋_GBK" w:hAnsi="宋体" w:eastAsia="方正仿宋_GBK"/>
          <w:color w:val="auto"/>
          <w:sz w:val="24"/>
          <w:szCs w:val="24"/>
        </w:rPr>
        <w:t>其它有关规定</w:t>
      </w:r>
      <w:bookmarkEnd w:id="24"/>
      <w:bookmarkEnd w:id="25"/>
      <w:bookmarkEnd w:id="26"/>
    </w:p>
    <w:p w14:paraId="460C5964">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（一）单位负责人为同一人或者存在直接控股、管理关系的不同供应商，不得参加同一合同项下的采购活动，否则均为无效响应。</w:t>
      </w:r>
    </w:p>
    <w:p w14:paraId="0B35F363">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w:t>
      </w:r>
      <w:r>
        <w:rPr>
          <w:rFonts w:ascii="方正仿宋_GBK" w:hAnsi="宋体" w:eastAsia="方正仿宋_GBK"/>
          <w:color w:val="auto"/>
          <w:sz w:val="24"/>
          <w:szCs w:val="24"/>
        </w:rPr>
        <w:t>为采购项目提供整体设计、规范编制或者项目管理、监理、检测等服务的供应商，不得再参加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，否则均为无效响应。</w:t>
      </w:r>
    </w:p>
    <w:p w14:paraId="6E5629B5">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（三）本项目在响应文件提交截止时间前发布的竞争性磋商文件及补遗文件（如果有）一律在</w:t>
      </w:r>
      <w:r>
        <w:rPr>
          <w:rFonts w:hint="eastAsia" w:ascii="方正仿宋_GBK" w:hAnsi="宋体" w:eastAsia="方正仿宋_GBK"/>
          <w:color w:val="auto"/>
          <w:sz w:val="24"/>
          <w:szCs w:val="24"/>
        </w:rPr>
        <w:fldChar w:fldCharType="begin"/>
      </w:r>
      <w:r>
        <w:rPr>
          <w:rFonts w:hint="eastAsia" w:ascii="方正仿宋_GBK" w:hAnsi="宋体" w:eastAsia="方正仿宋_GBK"/>
          <w:color w:val="auto"/>
          <w:sz w:val="24"/>
          <w:szCs w:val="24"/>
        </w:rPr>
        <w:instrText xml:space="preserve"> HYPERLINK "https://www.gec123.com/" </w:instrText>
      </w:r>
      <w:r>
        <w:rPr>
          <w:rFonts w:hint="eastAsia" w:ascii="方正仿宋_GBK" w:hAnsi="宋体" w:eastAsia="方正仿宋_GBK"/>
          <w:color w:val="auto"/>
          <w:sz w:val="24"/>
          <w:szCs w:val="24"/>
        </w:rPr>
        <w:fldChar w:fldCharType="separate"/>
      </w:r>
      <w:r>
        <w:rPr>
          <w:rFonts w:hint="eastAsia" w:ascii="方正仿宋_GBK" w:hAnsi="宋体" w:eastAsia="方正仿宋_GBK"/>
          <w:color w:val="auto"/>
          <w:sz w:val="24"/>
          <w:szCs w:val="24"/>
        </w:rPr>
        <w:t>行采家 (gec123.com)</w:t>
      </w:r>
      <w:r>
        <w:rPr>
          <w:rFonts w:hint="eastAsia" w:ascii="方正仿宋_GBK" w:hAnsi="宋体" w:eastAsia="方正仿宋_GBK"/>
          <w:color w:val="auto"/>
          <w:sz w:val="24"/>
          <w:szCs w:val="24"/>
        </w:rPr>
        <w:fldChar w:fldCharType="end"/>
      </w:r>
      <w:r>
        <w:rPr>
          <w:rFonts w:hint="eastAsia" w:ascii="方正仿宋_GBK" w:hAnsi="宋体" w:eastAsia="方正仿宋_GBK"/>
          <w:color w:val="auto"/>
          <w:sz w:val="24"/>
          <w:szCs w:val="24"/>
        </w:rPr>
        <w:t>网上发布，请各供应商注意下载；无论供应商下载与否，均视同供应商已知晓本项目竞争性磋商文件、补遗文件（如果有）的内容。</w:t>
      </w:r>
    </w:p>
    <w:p w14:paraId="4E61AECC">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（四）超过响应文件截止时间递交的响应文件为无效文件，恕不接收。</w:t>
      </w:r>
    </w:p>
    <w:p w14:paraId="3971128D">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费用：无论磋商结果如何，供应商参与本项目</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的所有费用均应由供应商自行承担。</w:t>
      </w:r>
    </w:p>
    <w:p w14:paraId="303FF1A2">
      <w:pPr>
        <w:snapToGrid w:val="0"/>
        <w:spacing w:line="380" w:lineRule="exact"/>
        <w:ind w:firstLine="482" w:firstLineChars="200"/>
        <w:rPr>
          <w:rFonts w:ascii="方正仿宋_GBK" w:hAnsi="宋体" w:eastAsia="方正仿宋_GBK"/>
          <w:b/>
          <w:bCs/>
          <w:color w:val="auto"/>
          <w:sz w:val="24"/>
          <w:szCs w:val="24"/>
        </w:rPr>
      </w:pPr>
      <w:r>
        <w:rPr>
          <w:rFonts w:hint="eastAsia" w:ascii="方正仿宋_GBK" w:hAnsi="宋体" w:eastAsia="方正仿宋_GBK"/>
          <w:b/>
          <w:bCs/>
          <w:color w:val="auto"/>
          <w:sz w:val="24"/>
          <w:szCs w:val="24"/>
        </w:rPr>
        <w:t>（六）本项目不接受联合体参与磋商，否则按无效处理。</w:t>
      </w:r>
    </w:p>
    <w:p w14:paraId="6FC45C99">
      <w:pPr>
        <w:snapToGrid w:val="0"/>
        <w:spacing w:line="380" w:lineRule="exact"/>
        <w:ind w:firstLine="482" w:firstLineChars="200"/>
        <w:rPr>
          <w:rFonts w:ascii="方正仿宋_GBK" w:hAnsi="宋体" w:eastAsia="方正仿宋_GBK"/>
          <w:b/>
          <w:bCs/>
          <w:color w:val="auto"/>
          <w:sz w:val="24"/>
          <w:szCs w:val="24"/>
        </w:rPr>
      </w:pPr>
      <w:r>
        <w:rPr>
          <w:rFonts w:hint="eastAsia" w:ascii="方正仿宋_GBK" w:hAnsi="宋体" w:eastAsia="方正仿宋_GBK"/>
          <w:b/>
          <w:bCs/>
          <w:color w:val="auto"/>
          <w:sz w:val="24"/>
          <w:szCs w:val="24"/>
        </w:rPr>
        <w:t>（七）本项目不接受合同分包，否则按无效处理。</w:t>
      </w:r>
    </w:p>
    <w:p w14:paraId="674219EF">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6144A4E">
      <w:pPr>
        <w:pStyle w:val="4"/>
        <w:spacing w:before="0" w:after="0" w:line="380" w:lineRule="exact"/>
        <w:rPr>
          <w:rFonts w:ascii="方正仿宋_GBK" w:hAnsi="宋体" w:eastAsia="方正仿宋_GBK"/>
          <w:color w:val="auto"/>
          <w:sz w:val="24"/>
          <w:szCs w:val="24"/>
        </w:rPr>
      </w:pPr>
      <w:bookmarkStart w:id="27" w:name="_Toc9949"/>
      <w:bookmarkStart w:id="28" w:name="_Toc13008"/>
      <w:bookmarkStart w:id="29" w:name="_Toc14617"/>
      <w:r>
        <w:rPr>
          <w:rFonts w:hint="eastAsia" w:ascii="方正仿宋_GBK" w:hAnsi="宋体" w:eastAsia="方正仿宋_GBK"/>
          <w:color w:val="auto"/>
          <w:sz w:val="24"/>
          <w:szCs w:val="24"/>
          <w:lang w:val="en-US" w:eastAsia="zh-CN"/>
        </w:rPr>
        <w:t>七</w:t>
      </w:r>
      <w:r>
        <w:rPr>
          <w:rFonts w:hint="eastAsia" w:ascii="方正仿宋_GBK" w:hAnsi="宋体" w:eastAsia="方正仿宋_GBK"/>
          <w:color w:val="auto"/>
          <w:sz w:val="24"/>
          <w:szCs w:val="24"/>
        </w:rPr>
        <w:t>、联系方式</w:t>
      </w:r>
      <w:bookmarkEnd w:id="27"/>
      <w:bookmarkEnd w:id="28"/>
      <w:bookmarkEnd w:id="29"/>
    </w:p>
    <w:p w14:paraId="29C19A74">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（一）采购代理机构：中捷通信有限公司</w:t>
      </w:r>
    </w:p>
    <w:p w14:paraId="180309DA">
      <w:pPr>
        <w:snapToGrid w:val="0"/>
        <w:spacing w:line="38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联系人：谭稼彬</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彭跃川</w:t>
      </w:r>
    </w:p>
    <w:p w14:paraId="6A93F96E">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电  话：15730407055</w:t>
      </w:r>
    </w:p>
    <w:p w14:paraId="7D1C72E5">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地  址：重庆市渝北区黄山大道中段67号信达国际B栋804</w:t>
      </w:r>
    </w:p>
    <w:p w14:paraId="601623BE">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（二）采购人：重庆文理学院</w:t>
      </w:r>
    </w:p>
    <w:p w14:paraId="2B52F588">
      <w:pPr>
        <w:snapToGrid w:val="0"/>
        <w:spacing w:line="38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联系人：</w:t>
      </w:r>
      <w:r>
        <w:rPr>
          <w:rFonts w:hint="eastAsia" w:ascii="方正仿宋_GBK" w:hAnsi="宋体" w:eastAsia="方正仿宋_GBK"/>
          <w:color w:val="auto"/>
          <w:sz w:val="24"/>
          <w:szCs w:val="24"/>
          <w:lang w:val="en-US" w:eastAsia="zh-CN"/>
        </w:rPr>
        <w:t>宫振杰、黎军军</w:t>
      </w:r>
    </w:p>
    <w:p w14:paraId="466D1177">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电  话：</w:t>
      </w:r>
      <w:r>
        <w:rPr>
          <w:rFonts w:hint="eastAsia" w:ascii="方正仿宋_GBK" w:hAnsi="宋体" w:eastAsia="方正仿宋_GBK"/>
          <w:color w:val="auto"/>
          <w:sz w:val="24"/>
          <w:szCs w:val="24"/>
          <w:lang w:val="en-US" w:eastAsia="zh-CN"/>
        </w:rPr>
        <w:t>023-49891783 023-49891991</w:t>
      </w:r>
    </w:p>
    <w:p w14:paraId="24F9226D">
      <w:pPr>
        <w:snapToGrid w:val="0"/>
        <w:spacing w:line="3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地  址： 重庆市永川区红河大道319号</w:t>
      </w:r>
    </w:p>
    <w:p w14:paraId="6C375BD7">
      <w:pPr>
        <w:pStyle w:val="40"/>
        <w:rPr>
          <w:color w:val="auto"/>
        </w:rPr>
        <w:sectPr>
          <w:pgSz w:w="11907" w:h="16840"/>
          <w:pgMar w:top="1134" w:right="1418" w:bottom="1134" w:left="1418" w:header="964" w:footer="992" w:gutter="0"/>
          <w:pgNumType w:fmt="numberInDash"/>
          <w:cols w:space="720" w:num="1"/>
          <w:docGrid w:linePitch="312" w:charSpace="0"/>
        </w:sectPr>
      </w:pPr>
    </w:p>
    <w:p w14:paraId="092E501C">
      <w:pPr>
        <w:pStyle w:val="3"/>
        <w:spacing w:before="0" w:after="0" w:line="360" w:lineRule="auto"/>
        <w:jc w:val="center"/>
        <w:rPr>
          <w:rFonts w:ascii="方正小标宋_GBK" w:hAnsi="宋体" w:eastAsia="方正小标宋_GBK"/>
          <w:b w:val="0"/>
          <w:color w:val="auto"/>
          <w:sz w:val="30"/>
          <w:szCs w:val="30"/>
        </w:rPr>
      </w:pPr>
      <w:bookmarkStart w:id="30" w:name="_Toc20289"/>
      <w:bookmarkStart w:id="31" w:name="_Toc15178"/>
      <w:bookmarkStart w:id="32" w:name="_Toc13255"/>
      <w:r>
        <w:rPr>
          <w:rFonts w:hint="eastAsia" w:ascii="方正小标宋_GBK" w:hAnsi="宋体" w:eastAsia="方正小标宋_GBK"/>
          <w:b w:val="0"/>
          <w:color w:val="auto"/>
          <w:sz w:val="36"/>
          <w:szCs w:val="30"/>
        </w:rPr>
        <w:t>第二篇  采购服务需求</w:t>
      </w:r>
      <w:bookmarkEnd w:id="30"/>
      <w:bookmarkEnd w:id="31"/>
      <w:bookmarkEnd w:id="32"/>
    </w:p>
    <w:p w14:paraId="761F74EF">
      <w:pPr>
        <w:keepNext/>
        <w:keepLines/>
        <w:widowControl w:val="0"/>
        <w:adjustRightInd w:val="0"/>
        <w:snapToGrid w:val="0"/>
        <w:spacing w:before="0" w:beforeLines="0" w:beforeAutospacing="0" w:after="0" w:afterLines="0" w:afterAutospacing="0" w:line="400" w:lineRule="exact"/>
        <w:ind w:firstLine="480" w:firstLineChars="200"/>
        <w:jc w:val="both"/>
        <w:outlineLvl w:val="1"/>
        <w:rPr>
          <w:rFonts w:hint="eastAsia" w:ascii="仿宋" w:hAnsi="仿宋" w:eastAsia="仿宋" w:cs="仿宋"/>
          <w:b/>
          <w:color w:val="auto"/>
          <w:kern w:val="2"/>
          <w:sz w:val="24"/>
          <w:szCs w:val="24"/>
          <w:lang w:val="en-US" w:eastAsia="zh-CN" w:bidi="ar-SA"/>
        </w:rPr>
      </w:pPr>
      <w:bookmarkStart w:id="33" w:name="_Toc18402"/>
      <w:bookmarkStart w:id="34" w:name="_Toc30005"/>
      <w:bookmarkStart w:id="35" w:name="_Toc3350"/>
      <w:bookmarkStart w:id="36" w:name="_Toc23813"/>
      <w:bookmarkStart w:id="37" w:name="_Toc12789058"/>
      <w:bookmarkStart w:id="38" w:name="_Toc2393"/>
      <w:r>
        <w:rPr>
          <w:rFonts w:hint="eastAsia" w:ascii="仿宋" w:hAnsi="仿宋" w:eastAsia="仿宋" w:cs="仿宋"/>
          <w:color w:val="auto"/>
          <w:sz w:val="24"/>
          <w:szCs w:val="24"/>
        </w:rPr>
        <w:t>“*”标注的服务需求为重要服务需求，若不满足将按照评标因素中相关规定处理。</w:t>
      </w:r>
    </w:p>
    <w:p w14:paraId="2A60C0F0">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一、项目基本情况</w:t>
      </w:r>
      <w:bookmarkEnd w:id="33"/>
      <w:bookmarkEnd w:id="34"/>
    </w:p>
    <w:p w14:paraId="2F017576">
      <w:pPr>
        <w:adjustRightInd/>
        <w:snapToGrid/>
        <w:spacing w:line="380" w:lineRule="exact"/>
        <w:ind w:firstLine="480" w:firstLineChars="200"/>
        <w:rPr>
          <w:rFonts w:hint="eastAsia" w:ascii="仿宋" w:hAnsi="仿宋" w:eastAsia="仿宋" w:cs="仿宋"/>
          <w:color w:val="auto"/>
          <w:sz w:val="24"/>
          <w:szCs w:val="24"/>
        </w:rPr>
      </w:pPr>
      <w:r>
        <w:rPr>
          <w:rFonts w:hint="eastAsia" w:ascii="宋体" w:hAnsi="宋体" w:cs="宋体"/>
          <w:color w:val="auto"/>
          <w:sz w:val="24"/>
          <w:szCs w:val="24"/>
        </w:rPr>
        <w:t>*</w:t>
      </w:r>
      <w:r>
        <w:rPr>
          <w:rFonts w:hint="eastAsia" w:ascii="仿宋" w:hAnsi="仿宋" w:eastAsia="仿宋" w:cs="仿宋"/>
          <w:color w:val="auto"/>
          <w:sz w:val="24"/>
          <w:szCs w:val="24"/>
        </w:rPr>
        <w:t>（一）主要设备现状及数量</w:t>
      </w:r>
    </w:p>
    <w:p w14:paraId="14212851">
      <w:pPr>
        <w:adjustRightInd/>
        <w:snapToGrid/>
        <w:spacing w:line="380" w:lineRule="exact"/>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红河校区进线为10KV，是双电源供电，配电设备集中在红河A、B区各栋楼宇中</w:t>
      </w:r>
      <w:r>
        <w:rPr>
          <w:rFonts w:hint="eastAsia" w:ascii="仿宋" w:hAnsi="仿宋" w:eastAsia="仿宋" w:cs="仿宋"/>
          <w:color w:val="auto"/>
          <w:sz w:val="24"/>
          <w:szCs w:val="24"/>
        </w:rPr>
        <w:t>。</w:t>
      </w:r>
    </w:p>
    <w:p w14:paraId="0A361467">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1.红河A区设备主要有：</w:t>
      </w:r>
    </w:p>
    <w:p w14:paraId="4BA89ECF">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（1）SCB10-500KVA变压器5台；</w:t>
      </w:r>
    </w:p>
    <w:p w14:paraId="3C0053BC">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（2）SCB10-630KVA变压器2台；</w:t>
      </w:r>
    </w:p>
    <w:p w14:paraId="2C08A0F2">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（3）SCB10-800KVA变压器1台；</w:t>
      </w:r>
    </w:p>
    <w:p w14:paraId="77143B68">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（4）SCB10-1000KVA变压器3台；</w:t>
      </w:r>
    </w:p>
    <w:p w14:paraId="4CD832B1">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（5）SCB10-1250KVA变压器4台；</w:t>
      </w:r>
    </w:p>
    <w:p w14:paraId="5D5C581D">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（6）ZBW-800KVA箱式变压器2台；</w:t>
      </w:r>
    </w:p>
    <w:p w14:paraId="7762EDE0">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（7）ZBW-1000KVA箱式变压器5台；</w:t>
      </w:r>
    </w:p>
    <w:p w14:paraId="5DA98A3A">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）SCB1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0KVA变压器</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台；</w:t>
      </w:r>
    </w:p>
    <w:p w14:paraId="52D24982">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）ZBW1250KVA箱式变压器1台及所有高低压设备检查；</w:t>
      </w:r>
    </w:p>
    <w:p w14:paraId="32CB099A">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）高压电缆32根（规格、长度自行现场踏勘）、继电保护器30台；</w:t>
      </w:r>
    </w:p>
    <w:p w14:paraId="30EB8BB2">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）开关柜56面。</w:t>
      </w:r>
    </w:p>
    <w:p w14:paraId="19EBDA14">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）专线电缆：校外高压供电专线铠装电缆2根（我校的汇文线和玉文线专线，安装在市政电缆沟内，长度、规格自行现场踏勘）。</w:t>
      </w:r>
    </w:p>
    <w:p w14:paraId="22D6E46D">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2.红河B区设备主要有：</w:t>
      </w:r>
    </w:p>
    <w:p w14:paraId="6CA81261">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（1）SCB10-500KVA变压</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台；</w:t>
      </w:r>
    </w:p>
    <w:p w14:paraId="57200994">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）SCB1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00KVA变压</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台；</w:t>
      </w:r>
    </w:p>
    <w:p w14:paraId="1650C0E1">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）SCB10-1000KVA变压器2台及所有高低压设备；</w:t>
      </w:r>
    </w:p>
    <w:p w14:paraId="0598B784">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）继电保护器14台，开关柜18面； </w:t>
      </w:r>
    </w:p>
    <w:p w14:paraId="7F85841B">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）高压铠装电缆15根，</w:t>
      </w:r>
    </w:p>
    <w:p w14:paraId="0B68F9D5">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）高压专线电缆：红河A区至B区的高压供电铠装电缆1根（安装在电缆沟内，长度、规格自行现场踏勘）。</w:t>
      </w:r>
    </w:p>
    <w:p w14:paraId="56A9919B">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3.红河A、B两校区共有避雷器24组，接地线电阻14组。</w:t>
      </w:r>
    </w:p>
    <w:p w14:paraId="535290B1">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星湖校区进线为10KV供电，主要设备有：</w:t>
      </w:r>
    </w:p>
    <w:p w14:paraId="60208948">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（1）中心配电室，两台油变，型号：S11-M-1000/10，各一根高压铠装电缆（规格、长度自行现场踏勘）；</w:t>
      </w:r>
    </w:p>
    <w:p w14:paraId="4FCDE9FF">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（2）8号楼室外箱变：</w:t>
      </w:r>
      <w:r>
        <w:rPr>
          <w:rFonts w:hint="eastAsia" w:ascii="仿宋" w:hAnsi="仿宋" w:eastAsia="仿宋" w:cs="仿宋"/>
          <w:color w:val="auto"/>
          <w:sz w:val="24"/>
          <w:szCs w:val="24"/>
        </w:rPr>
        <w:t>ZBW-800KVA</w:t>
      </w:r>
      <w:r>
        <w:rPr>
          <w:rFonts w:hint="eastAsia" w:ascii="仿宋" w:hAnsi="仿宋" w:eastAsia="仿宋" w:cs="仿宋"/>
          <w:color w:val="auto"/>
          <w:sz w:val="24"/>
          <w:szCs w:val="24"/>
        </w:rPr>
        <w:t>箱式变压器油式箱变一台，一根高压铠装电缆（规格、长度自行现场踏勘）；</w:t>
      </w:r>
    </w:p>
    <w:p w14:paraId="7748B4CE">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（3）西区配电室：两台干式变压器，型号：SG10-</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00/10，各一根高压铠装电缆（规格、长度自行现场踏勘）；</w:t>
      </w:r>
    </w:p>
    <w:p w14:paraId="76C4F099">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（4）双竹学生公寓室外箱变：两台箱式变压器，干变，型号：ZBW-10/0.4-500KVA 各一根125高压铠装电缆（长度自行现场踏勘）。</w:t>
      </w:r>
    </w:p>
    <w:p w14:paraId="421ECC9B">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（5）上述配电室内的和箱变配套的高低压设备、开关柜、继电保护器、避雷器、接地系统等，具体以现场实际为准。</w:t>
      </w:r>
    </w:p>
    <w:p w14:paraId="4D4C1DDB">
      <w:pPr>
        <w:adjustRightInd/>
        <w:snapToGrid/>
        <w:spacing w:line="380" w:lineRule="exact"/>
        <w:ind w:firstLine="480" w:firstLineChars="200"/>
        <w:rPr>
          <w:rFonts w:hint="eastAsia" w:ascii="仿宋" w:hAnsi="仿宋" w:eastAsia="仿宋" w:cs="仿宋"/>
          <w:color w:val="auto"/>
          <w:sz w:val="24"/>
          <w:szCs w:val="24"/>
        </w:rPr>
      </w:pPr>
      <w:r>
        <w:rPr>
          <w:rFonts w:hint="eastAsia" w:ascii="宋体" w:hAnsi="宋体" w:cs="宋体"/>
          <w:color w:val="auto"/>
          <w:sz w:val="24"/>
          <w:szCs w:val="24"/>
        </w:rPr>
        <w:t>*</w:t>
      </w:r>
      <w:r>
        <w:rPr>
          <w:rFonts w:hint="eastAsia" w:ascii="仿宋" w:hAnsi="仿宋" w:eastAsia="仿宋" w:cs="仿宋"/>
          <w:color w:val="auto"/>
          <w:sz w:val="24"/>
          <w:szCs w:val="24"/>
        </w:rPr>
        <w:t>二、预检及代维护（含定检）服务内容。</w:t>
      </w:r>
    </w:p>
    <w:p w14:paraId="14E343A6">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1.精准建立设施设备台账，包括设备型号、设备数量、放置地点、运行状况等，台账记录资料格式按采购人要求。</w:t>
      </w:r>
    </w:p>
    <w:p w14:paraId="314B708C">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预检预试：对包括但不限于以上配电设备设施、电缆等进行全面检查、预防性试验、消缺及事故处理，出具真实有效的现场专业检测报告，以及对相关损坏设备的维护及修复等。预检方式、项目内容和功能调试等按照国家现行电力行业标准、规范实施，包括但不限于：变压器预防性试验、高压开关柜接地电阻测量、开关柜试验、金属氧化物避雷器预防性试验、10KV变压器接地电阻测量、母线预防性试验、电缆交流耐压试验、继电保护调试、高压电压试验、地网测试等。</w:t>
      </w:r>
    </w:p>
    <w:p w14:paraId="71318358">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代维护（含故障抢修）：对包括但不限于以上配电设备设施、电缆等采用每月定期巡查为主+特殊情况的紧急巡视检查相结合的方式实施维护，以及对故障的紧急排除、抢修（含人工费及材料费）。在高温高热、雷电等极端天气情况下，不定时增加巡视检查内容。包括不限于设备设施外观检查、设备设施运行工况检查、重要设备运行参数记录、运行后设备温度检测、设备清洁保养等，根据现场巡查、检测结果及时反馈、处理存在的问题，结合预防性试验等技术措施，保障配电设备安全运行。并需规范做好检查记录，并每月向采购人通报设备运行状况。主要设备代维护内容及标准见附件1和附件2.</w:t>
      </w:r>
    </w:p>
    <w:p w14:paraId="2C3F6837">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4.成交商根据辖区供电管理部门要求办理和完善相关手续，满足供电部门用电检查要求，向采购人通报检查情况，并将相关手续复印件提供给采购人存档，采购人只提供配合的便利条件。</w:t>
      </w:r>
    </w:p>
    <w:p w14:paraId="3F635CB2">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5.提供设备安全运维服务。</w:t>
      </w:r>
    </w:p>
    <w:p w14:paraId="0B37A0FE">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（1）设备建档：对采购方的配电设备建立系统设备台账，制定设备巡视工单。</w:t>
      </w:r>
    </w:p>
    <w:p w14:paraId="09E816A6">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（2）设备巡视、检修及报告</w:t>
      </w:r>
    </w:p>
    <w:p w14:paraId="55718F7E">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1）每月1次对服务范围内的配电设备进行巡视检查，系统记录相关巡检数据，每次巡视作业前后实时短信告知采购人，且在校内实施维保（维修）作业时需纳入采购人电子打卡系统。</w:t>
      </w:r>
    </w:p>
    <w:p w14:paraId="53702B57">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2）对巡视发现的电气缺陷或安全隐患按缺陷处理等级进行系统记录，实施计划性检修。</w:t>
      </w:r>
    </w:p>
    <w:p w14:paraId="7D442FDF">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3）为服务范围内的配电设备进行检修工作</w:t>
      </w:r>
    </w:p>
    <w:p w14:paraId="2BD36B62">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4）对电力主管部门在安全检查中提出的关于服务范围内的设备缺陷进行整改、维修。</w:t>
      </w:r>
    </w:p>
    <w:p w14:paraId="4288CD3F">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5）每月出具《安全运维月度报告》，提供安全用电策略。</w:t>
      </w:r>
    </w:p>
    <w:p w14:paraId="5EBA01EE">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6）对配电设备进行故障修复、事故处理。代维护期间，若采购人发现代维设备故障，通知服务商及时处理，服务商在接到通知后120分钟内（或成交商响应时间内）到现场处理直至故障处理完毕。</w:t>
      </w:r>
    </w:p>
    <w:p w14:paraId="36D0980F">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每月对红河校区市政变电站（玉文配电站和汇文配电站）至采购人红河校区中心配电室的高压专线电缆和红河A、B区间的高压专线电缆进行巡视维护，技术手段包括红外测温、紫外放电检测等；每月对星湖校区卫星湖办事处“双凤市政变电站”至采购人星湖校区中心配电室的高压专线电缆（架空线，简称“凤师线”）进行巡视维护。</w:t>
      </w:r>
    </w:p>
    <w:p w14:paraId="5D279C0A">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对高低压供电系统及供配电改造提出参考意见及合理化建议。在预防性检查测试及维护保养中，向辖区供电部门办理高压停电拉闸的相关手续。在检查中发现的问题应及时通报，提出维修方案，及时消除发现的设备故障隐患。优化配电设备保护定值，使其正常动作。</w:t>
      </w:r>
    </w:p>
    <w:p w14:paraId="1B13C9B7">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购买、安装预检、消缺和事故处理、紧急抢修中所需要的材料设备，单次单件材料费用在500元以内（含税）的由成交商承担（人工费由成交商免费提供），单次单件材料费用在500元及其以上(含税)的由采购人承担。单件材料在500元及其以上的，成交商提供材料和人工报价清单费报采购人审批确定后实施。</w:t>
      </w:r>
    </w:p>
    <w:p w14:paraId="650A9985">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严格按照国家电力行业检修维护规程，对高压设施进行试验、测试、事故处理及巡视检查。服从《供电营业规则》（电力工业部令第8号）及渝价（1998）614号文对已运行的高压电力设施进行维护管理。符合《中华人民共和国电力行业标准》DL/T715-2000。</w:t>
      </w:r>
    </w:p>
    <w:p w14:paraId="48D2419A">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9.协助代管运维设备的设备操作和相关设备的定期切换操作工作。</w:t>
      </w:r>
    </w:p>
    <w:p w14:paraId="237F9841">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10.将本磋商文件要求的在代维护期间应具有的技术资料和过程记录资料归档成册，移交给采购人。</w:t>
      </w:r>
    </w:p>
    <w:p w14:paraId="161EB0D1">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三、项目技术及服务要求</w:t>
      </w:r>
    </w:p>
    <w:p w14:paraId="376123FD">
      <w:pPr>
        <w:adjustRightInd/>
        <w:snapToGrid/>
        <w:spacing w:line="380" w:lineRule="exact"/>
        <w:ind w:firstLine="480" w:firstLineChars="200"/>
        <w:rPr>
          <w:rFonts w:hint="eastAsia" w:ascii="仿宋" w:hAnsi="仿宋" w:eastAsia="仿宋" w:cs="仿宋"/>
          <w:color w:val="auto"/>
          <w:sz w:val="24"/>
          <w:szCs w:val="24"/>
        </w:rPr>
      </w:pPr>
      <w:r>
        <w:rPr>
          <w:rFonts w:hint="eastAsia" w:ascii="宋体" w:hAnsi="宋体" w:cs="宋体"/>
          <w:color w:val="auto"/>
          <w:sz w:val="24"/>
          <w:szCs w:val="24"/>
        </w:rPr>
        <w:t>*</w:t>
      </w:r>
      <w:r>
        <w:rPr>
          <w:rFonts w:hint="eastAsia" w:ascii="仿宋" w:hAnsi="仿宋" w:eastAsia="仿宋" w:cs="仿宋"/>
          <w:color w:val="auto"/>
          <w:sz w:val="24"/>
          <w:szCs w:val="24"/>
        </w:rPr>
        <w:t>1.检测实验的项目和参数是根据中华人民共和国电力行业标准DL/T596—1996《电力设备预防性试验规程》制定的；结合所运行设备现场勘查情况制定检测预试方案。所使用的试验设备符合电气调试要求的规定，设备性能经质检部门检测合格。</w:t>
      </w:r>
    </w:p>
    <w:p w14:paraId="333BD141">
      <w:pPr>
        <w:widowControl w:val="0"/>
        <w:adjustRightInd w:val="0"/>
        <w:spacing w:line="360" w:lineRule="atLeast"/>
        <w:ind w:firstLine="480" w:firstLineChars="200"/>
        <w:jc w:val="left"/>
        <w:textAlignment w:val="baseline"/>
        <w:rPr>
          <w:rFonts w:hint="eastAsia" w:ascii="仿宋" w:hAnsi="仿宋" w:eastAsia="仿宋" w:cs="仿宋"/>
          <w:color w:val="auto"/>
          <w:kern w:val="0"/>
          <w:sz w:val="24"/>
          <w:szCs w:val="24"/>
          <w:lang w:val="en-US" w:eastAsia="zh-CN" w:bidi="ar-SA"/>
        </w:rPr>
      </w:pPr>
      <w:r>
        <w:rPr>
          <w:rFonts w:hint="eastAsia" w:ascii="宋体" w:hAnsi="宋体" w:cs="宋体"/>
          <w:color w:val="auto"/>
          <w:sz w:val="24"/>
          <w:szCs w:val="24"/>
        </w:rPr>
        <w:t>*</w:t>
      </w:r>
      <w:r>
        <w:rPr>
          <w:rFonts w:hint="eastAsia" w:ascii="仿宋" w:hAnsi="仿宋" w:eastAsia="仿宋" w:cs="仿宋"/>
          <w:color w:val="auto"/>
          <w:kern w:val="0"/>
          <w:sz w:val="24"/>
          <w:szCs w:val="24"/>
          <w:lang w:val="en-US" w:eastAsia="zh-CN" w:bidi="ar-SA"/>
        </w:rPr>
        <w:t>2.本项目拟派项目经理必须具有机电类或电气类贰级及以上注册建造师资格或电力专业二级及以上资质；拟派项目技术负责人应具有机电工程专业类或电气类工程师及以上专业技术任职资格。提供拟派项目经理、项目技术负责人身份证复印件、相关证书复印件，并提供供应商为其连续缴纳的2025年2月至2025年4月连续养老保险证明材料复印件，上述复印件均需加盖供应商公章。（原件投标现场备查）</w:t>
      </w:r>
    </w:p>
    <w:p w14:paraId="0CC2C3C2">
      <w:pPr>
        <w:adjustRightInd/>
        <w:snapToGrid/>
        <w:spacing w:line="380" w:lineRule="exact"/>
        <w:ind w:firstLine="480" w:firstLineChars="200"/>
        <w:rPr>
          <w:rFonts w:hint="eastAsia" w:ascii="仿宋" w:hAnsi="仿宋" w:eastAsia="仿宋" w:cs="仿宋"/>
          <w:color w:val="auto"/>
          <w:sz w:val="24"/>
          <w:szCs w:val="24"/>
        </w:rPr>
      </w:pPr>
      <w:r>
        <w:rPr>
          <w:rFonts w:hint="eastAsia" w:ascii="宋体" w:hAnsi="宋体" w:cs="宋体"/>
          <w:color w:val="auto"/>
          <w:sz w:val="24"/>
          <w:szCs w:val="24"/>
        </w:rPr>
        <w:t>*</w:t>
      </w:r>
      <w:r>
        <w:rPr>
          <w:rFonts w:hint="eastAsia" w:ascii="仿宋" w:hAnsi="仿宋" w:eastAsia="仿宋" w:cs="仿宋"/>
          <w:color w:val="auto"/>
          <w:sz w:val="24"/>
          <w:szCs w:val="24"/>
        </w:rPr>
        <w:t>3.预防性试验单位必须具备国家和电力行业要求的资质证书和技术实力，成交商派驻的现场作业人员、巡查人员、试验人员等必须持有高压电工证、电气试验证、继电保护证等上岗资格证。</w:t>
      </w:r>
    </w:p>
    <w:p w14:paraId="516FB184">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4.响应文件中应提交具体预试服务方案和维修保养服务方案。</w:t>
      </w:r>
    </w:p>
    <w:p w14:paraId="72750D46">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为确保工程安全、有序进行，工作票签发人和工作负责人应提前安排好当天的工作，待试设备应由工作负责人进行安全措施检查。在配电设施检测维修中由于自身原因造成的人员及设备事故的责任和经济赔偿由成交商自负。</w:t>
      </w:r>
    </w:p>
    <w:p w14:paraId="10319C89">
      <w:pPr>
        <w:adjustRightInd/>
        <w:snapToGrid/>
        <w:spacing w:line="380" w:lineRule="exact"/>
        <w:ind w:firstLine="480" w:firstLineChars="200"/>
        <w:rPr>
          <w:rFonts w:hint="eastAsia" w:ascii="仿宋" w:hAnsi="仿宋" w:eastAsia="仿宋" w:cs="仿宋"/>
          <w:color w:val="auto"/>
          <w:sz w:val="24"/>
          <w:szCs w:val="24"/>
        </w:rPr>
      </w:pPr>
      <w:r>
        <w:rPr>
          <w:rFonts w:hint="eastAsia" w:ascii="宋体" w:hAnsi="宋体" w:cs="宋体"/>
          <w:color w:val="auto"/>
          <w:sz w:val="24"/>
          <w:szCs w:val="24"/>
        </w:rPr>
        <w:t>*</w:t>
      </w:r>
      <w:r>
        <w:rPr>
          <w:rFonts w:hint="eastAsia" w:ascii="仿宋" w:hAnsi="仿宋" w:eastAsia="仿宋" w:cs="仿宋"/>
          <w:color w:val="auto"/>
          <w:sz w:val="24"/>
          <w:szCs w:val="24"/>
        </w:rPr>
        <w:t>6.全部检测报告、维修检修方案及相关技术资料符合中华人民共和国电力行业标准DL/T596—2021《电力设备预防性试验规程》的规定。</w:t>
      </w:r>
    </w:p>
    <w:p w14:paraId="11FEF51B">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7.在完成约定范围内的配电设施现场检测预试作业后，成交商须在二十个日历天内提供全部有效检测预试报告、检测预试总结及相关的技术资料。</w:t>
      </w:r>
    </w:p>
    <w:p w14:paraId="32925E21">
      <w:pPr>
        <w:adjustRightInd/>
        <w:snapToGrid/>
        <w:spacing w:line="380" w:lineRule="exact"/>
        <w:ind w:firstLine="480" w:firstLineChars="200"/>
        <w:rPr>
          <w:rFonts w:hint="eastAsia" w:ascii="仿宋" w:hAnsi="仿宋" w:eastAsia="仿宋" w:cs="仿宋"/>
          <w:color w:val="auto"/>
          <w:sz w:val="24"/>
          <w:szCs w:val="24"/>
        </w:rPr>
      </w:pPr>
      <w:r>
        <w:rPr>
          <w:rFonts w:hint="eastAsia" w:ascii="宋体" w:hAnsi="宋体" w:cs="宋体"/>
          <w:color w:val="auto"/>
          <w:sz w:val="24"/>
          <w:szCs w:val="24"/>
        </w:rPr>
        <w:t>*</w:t>
      </w:r>
      <w:r>
        <w:rPr>
          <w:rFonts w:hint="eastAsia" w:ascii="仿宋" w:hAnsi="仿宋" w:eastAsia="仿宋" w:cs="仿宋"/>
          <w:color w:val="auto"/>
          <w:sz w:val="24"/>
          <w:szCs w:val="24"/>
        </w:rPr>
        <w:t>8.按照电力部门专业要求，根据《变电运行规程》等开展好10KV进线线路、开闭所、配电室电器设备等设施的日常运行维护工作（设备巡视、清洁保养）。见附件1、附件2</w:t>
      </w:r>
    </w:p>
    <w:p w14:paraId="667317BD">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9.定期做好各种预案、设备运行分析、相关记录等工作；</w:t>
      </w:r>
    </w:p>
    <w:p w14:paraId="1589CB71">
      <w:pPr>
        <w:adjustRightInd/>
        <w:snapToGrid/>
        <w:spacing w:line="380" w:lineRule="exact"/>
        <w:ind w:firstLine="480" w:firstLineChars="200"/>
        <w:rPr>
          <w:rFonts w:hint="eastAsia" w:ascii="仿宋" w:hAnsi="仿宋" w:eastAsia="仿宋" w:cs="仿宋"/>
          <w:color w:val="auto"/>
          <w:sz w:val="24"/>
          <w:szCs w:val="24"/>
        </w:rPr>
      </w:pPr>
      <w:r>
        <w:rPr>
          <w:rFonts w:hint="eastAsia" w:ascii="宋体" w:hAnsi="宋体" w:cs="宋体"/>
          <w:color w:val="auto"/>
          <w:sz w:val="24"/>
          <w:szCs w:val="24"/>
        </w:rPr>
        <w:t>*</w:t>
      </w:r>
      <w:r>
        <w:rPr>
          <w:rFonts w:hint="eastAsia" w:ascii="仿宋" w:hAnsi="仿宋" w:eastAsia="仿宋" w:cs="仿宋"/>
          <w:color w:val="auto"/>
          <w:sz w:val="24"/>
          <w:szCs w:val="24"/>
        </w:rPr>
        <w:t>10.根据国家法律法规、重庆市电力公司文件(渝电【2005】12号，用电检查管理办法实施细则）组织做好设备运维定检、预试工作，具体定检、预试内容及标准见附件3</w:t>
      </w:r>
    </w:p>
    <w:p w14:paraId="689D12A1">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11.GIS设备、变压器、高压设备（断路器刀闸、CT、PT、避雷器、穿墙导管瓷瓶）、高压开关柜等停电清扫。</w:t>
      </w:r>
    </w:p>
    <w:p w14:paraId="523F6979">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（1）变压器、开关、继电保护装置第一、二次设备和线路的定期预防性试验；</w:t>
      </w:r>
    </w:p>
    <w:p w14:paraId="3E7E3B05">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（2）接地系统、避雷针、避雷器等设备定期预防性试验；</w:t>
      </w:r>
    </w:p>
    <w:p w14:paraId="52A847F7">
      <w:pPr>
        <w:adjustRightInd/>
        <w:snapToGrid/>
        <w:spacing w:line="380" w:lineRule="exact"/>
        <w:ind w:firstLine="480" w:firstLineChars="200"/>
        <w:rPr>
          <w:rFonts w:hint="eastAsia" w:ascii="仿宋" w:hAnsi="仿宋" w:eastAsia="仿宋" w:cs="仿宋"/>
          <w:color w:val="auto"/>
          <w:sz w:val="24"/>
          <w:szCs w:val="24"/>
        </w:rPr>
      </w:pPr>
      <w:r>
        <w:rPr>
          <w:rFonts w:hint="eastAsia" w:ascii="宋体" w:hAnsi="宋体" w:cs="宋体"/>
          <w:color w:val="auto"/>
          <w:sz w:val="24"/>
          <w:szCs w:val="24"/>
        </w:rPr>
        <w:t>*</w:t>
      </w:r>
      <w:r>
        <w:rPr>
          <w:rFonts w:hint="eastAsia" w:ascii="仿宋" w:hAnsi="仿宋" w:eastAsia="仿宋" w:cs="仿宋"/>
          <w:color w:val="auto"/>
          <w:sz w:val="24"/>
          <w:szCs w:val="24"/>
        </w:rPr>
        <w:t>12.参与应急抢险恢复供电工作；</w:t>
      </w:r>
    </w:p>
    <w:p w14:paraId="73E9E67E">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（1）处理日常维护、消缺及事故处理等工作，采购人给予必要的配合；</w:t>
      </w:r>
    </w:p>
    <w:p w14:paraId="66617415">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（2）组织做好高低压电气设备及线路检修、预试工作（包括设备停电清扫、开关就地及远方分合试验、五防闭锁、红外测温、防雷设备及接地系统地阻测试等），采购人给予积极配合；</w:t>
      </w:r>
    </w:p>
    <w:p w14:paraId="613C415E">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（3）及时实施事故处理，消除缺陷、隐患和故障，尽快恢复供电，采购人给予积极配合。</w:t>
      </w:r>
    </w:p>
    <w:p w14:paraId="537BC413">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13.做好对盘表定期（一年一次）维护校验；</w:t>
      </w:r>
    </w:p>
    <w:p w14:paraId="65B5426A">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14.协助采购人处理相关电力协调工作。</w:t>
      </w:r>
    </w:p>
    <w:p w14:paraId="57662A49">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四、其他要求</w:t>
      </w:r>
    </w:p>
    <w:p w14:paraId="2040A4BF">
      <w:pPr>
        <w:adjustRightInd/>
        <w:snapToGrid/>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1.施工服务前，成交商应自行负责办理各项审批手续，并负责相关费用，采购人配合。</w:t>
      </w:r>
    </w:p>
    <w:p w14:paraId="509F9CAE">
      <w:pPr>
        <w:adjustRightInd/>
        <w:snapToGrid/>
        <w:spacing w:line="380" w:lineRule="exact"/>
        <w:ind w:firstLine="480" w:firstLineChars="200"/>
        <w:rPr>
          <w:rFonts w:hint="eastAsia" w:ascii="仿宋" w:hAnsi="仿宋" w:eastAsia="仿宋" w:cs="仿宋"/>
          <w:color w:val="auto"/>
          <w:sz w:val="24"/>
          <w:szCs w:val="24"/>
        </w:rPr>
      </w:pPr>
      <w:r>
        <w:rPr>
          <w:rFonts w:hint="eastAsia" w:ascii="宋体" w:hAnsi="宋体" w:cs="宋体"/>
          <w:color w:val="auto"/>
          <w:sz w:val="24"/>
          <w:szCs w:val="24"/>
        </w:rPr>
        <w:t>*</w:t>
      </w:r>
      <w:r>
        <w:rPr>
          <w:rFonts w:hint="eastAsia" w:ascii="仿宋" w:hAnsi="仿宋" w:eastAsia="仿宋" w:cs="仿宋"/>
          <w:color w:val="auto"/>
          <w:sz w:val="24"/>
          <w:szCs w:val="24"/>
        </w:rPr>
        <w:t>2.施工服务中，成交商应在作业现场设置明显的警示标志和警戒线，严禁非工作人员进入，在作业时必须依法依规采取安全防护措施，注意防火、防盗、防人身伤害和财产损失等事故事件发生，因成交商的原因造成安全事故，由成交商自行独立承担一切法律和经济赔偿责任，若造成采购人或第三方人员财产损失的，成交商应负责赔偿。</w:t>
      </w:r>
    </w:p>
    <w:p w14:paraId="17C84E40">
      <w:pPr>
        <w:adjustRightInd/>
        <w:snapToGrid/>
        <w:spacing w:line="38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D450F98">
      <w:pPr>
        <w:adjustRightInd/>
        <w:snapToGrid w:val="0"/>
        <w:spacing w:line="400" w:lineRule="exact"/>
        <w:ind w:firstLine="540" w:firstLineChars="0"/>
        <w:rPr>
          <w:rFonts w:hint="eastAsia" w:ascii="仿宋" w:hAnsi="仿宋" w:eastAsia="仿宋" w:cs="仿宋"/>
          <w:color w:val="auto"/>
          <w:sz w:val="24"/>
          <w:szCs w:val="24"/>
        </w:rPr>
      </w:pPr>
    </w:p>
    <w:p w14:paraId="4C0F0A89">
      <w:pPr>
        <w:adjustRightInd/>
        <w:snapToGrid w:val="0"/>
        <w:spacing w:line="400" w:lineRule="exact"/>
        <w:ind w:firstLine="540" w:firstLineChars="0"/>
        <w:rPr>
          <w:rFonts w:hint="eastAsia" w:ascii="仿宋" w:hAnsi="仿宋" w:eastAsia="仿宋" w:cs="仿宋"/>
          <w:color w:val="auto"/>
          <w:sz w:val="24"/>
          <w:szCs w:val="24"/>
        </w:rPr>
      </w:pPr>
    </w:p>
    <w:p w14:paraId="305BDFBF">
      <w:pPr>
        <w:adjustRightInd/>
        <w:snapToGrid w:val="0"/>
        <w:spacing w:line="400" w:lineRule="exact"/>
        <w:ind w:firstLine="540" w:firstLineChars="0"/>
        <w:rPr>
          <w:rFonts w:hint="eastAsia" w:ascii="仿宋" w:hAnsi="仿宋" w:eastAsia="仿宋" w:cs="仿宋"/>
          <w:color w:val="auto"/>
          <w:sz w:val="24"/>
          <w:szCs w:val="24"/>
        </w:rPr>
      </w:pPr>
    </w:p>
    <w:p w14:paraId="1D5FF715">
      <w:pPr>
        <w:adjustRightInd/>
        <w:snapToGrid w:val="0"/>
        <w:spacing w:line="400" w:lineRule="exact"/>
        <w:ind w:firstLine="540" w:firstLineChars="0"/>
        <w:rPr>
          <w:rFonts w:hint="eastAsia" w:ascii="仿宋" w:hAnsi="仿宋" w:eastAsia="仿宋" w:cs="仿宋"/>
          <w:color w:val="auto"/>
          <w:sz w:val="24"/>
          <w:szCs w:val="24"/>
        </w:rPr>
      </w:pPr>
    </w:p>
    <w:p w14:paraId="2AB45FCF">
      <w:pPr>
        <w:adjustRightInd/>
        <w:snapToGrid w:val="0"/>
        <w:spacing w:line="400" w:lineRule="exact"/>
        <w:ind w:firstLine="540" w:firstLineChars="0"/>
        <w:rPr>
          <w:rFonts w:hint="eastAsia" w:ascii="仿宋" w:hAnsi="仿宋" w:eastAsia="仿宋" w:cs="仿宋"/>
          <w:color w:val="auto"/>
          <w:sz w:val="24"/>
          <w:szCs w:val="24"/>
        </w:rPr>
      </w:pPr>
    </w:p>
    <w:p w14:paraId="3705DA31">
      <w:pPr>
        <w:adjustRightInd/>
        <w:snapToGrid w:val="0"/>
        <w:spacing w:line="400" w:lineRule="exact"/>
        <w:ind w:firstLine="540" w:firstLineChars="0"/>
        <w:rPr>
          <w:rFonts w:hint="eastAsia" w:ascii="仿宋" w:hAnsi="仿宋" w:eastAsia="仿宋" w:cs="仿宋"/>
          <w:color w:val="auto"/>
          <w:sz w:val="24"/>
          <w:szCs w:val="24"/>
        </w:rPr>
      </w:pPr>
    </w:p>
    <w:p w14:paraId="011425C0">
      <w:pPr>
        <w:adjustRightInd/>
        <w:snapToGrid w:val="0"/>
        <w:spacing w:line="400" w:lineRule="exact"/>
        <w:ind w:firstLine="540" w:firstLineChars="0"/>
        <w:rPr>
          <w:rFonts w:hint="eastAsia" w:ascii="仿宋" w:hAnsi="仿宋" w:eastAsia="仿宋" w:cs="仿宋"/>
          <w:color w:val="auto"/>
          <w:sz w:val="24"/>
          <w:szCs w:val="24"/>
        </w:rPr>
      </w:pPr>
    </w:p>
    <w:p w14:paraId="526EDD39">
      <w:pPr>
        <w:adjustRightInd/>
        <w:snapToGrid w:val="0"/>
        <w:spacing w:line="400" w:lineRule="exact"/>
        <w:ind w:firstLine="540" w:firstLineChars="0"/>
        <w:rPr>
          <w:rFonts w:hint="eastAsia" w:ascii="仿宋" w:hAnsi="仿宋" w:eastAsia="仿宋" w:cs="仿宋"/>
          <w:color w:val="auto"/>
          <w:sz w:val="24"/>
          <w:szCs w:val="24"/>
        </w:rPr>
      </w:pPr>
    </w:p>
    <w:p w14:paraId="19822170">
      <w:pPr>
        <w:adjustRightInd/>
        <w:snapToGrid w:val="0"/>
        <w:spacing w:line="400" w:lineRule="exact"/>
        <w:ind w:firstLine="540" w:firstLineChars="0"/>
        <w:rPr>
          <w:rFonts w:hint="eastAsia" w:ascii="仿宋" w:hAnsi="仿宋" w:eastAsia="仿宋" w:cs="仿宋"/>
          <w:color w:val="auto"/>
          <w:sz w:val="24"/>
          <w:szCs w:val="24"/>
        </w:rPr>
      </w:pPr>
    </w:p>
    <w:p w14:paraId="7F97DE59">
      <w:pPr>
        <w:adjustRightInd/>
        <w:snapToGrid w:val="0"/>
        <w:spacing w:line="400" w:lineRule="exact"/>
        <w:ind w:firstLine="540" w:firstLineChars="0"/>
        <w:rPr>
          <w:rFonts w:hint="eastAsia" w:ascii="仿宋" w:hAnsi="仿宋" w:eastAsia="仿宋" w:cs="仿宋"/>
          <w:color w:val="auto"/>
          <w:sz w:val="24"/>
          <w:szCs w:val="24"/>
        </w:rPr>
      </w:pPr>
    </w:p>
    <w:p w14:paraId="566652CD">
      <w:pPr>
        <w:adjustRightInd/>
        <w:snapToGrid w:val="0"/>
        <w:spacing w:line="400" w:lineRule="exact"/>
        <w:ind w:firstLine="540" w:firstLineChars="0"/>
        <w:rPr>
          <w:rFonts w:hint="eastAsia" w:ascii="仿宋" w:hAnsi="仿宋" w:eastAsia="仿宋" w:cs="仿宋"/>
          <w:color w:val="auto"/>
          <w:sz w:val="24"/>
          <w:szCs w:val="24"/>
        </w:rPr>
      </w:pPr>
    </w:p>
    <w:p w14:paraId="15A1C332">
      <w:pPr>
        <w:adjustRightInd/>
        <w:snapToGrid/>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附件1</w:t>
      </w:r>
    </w:p>
    <w:p w14:paraId="7E628485">
      <w:pPr>
        <w:adjustRightInd/>
        <w:snapToGrid/>
        <w:spacing w:line="360" w:lineRule="exact"/>
        <w:ind w:firstLine="480" w:firstLineChars="200"/>
        <w:rPr>
          <w:rFonts w:hint="eastAsia" w:ascii="仿宋" w:hAnsi="仿宋" w:eastAsia="仿宋" w:cs="仿宋"/>
          <w:color w:val="auto"/>
          <w:sz w:val="24"/>
          <w:szCs w:val="24"/>
        </w:rPr>
      </w:pPr>
    </w:p>
    <w:p w14:paraId="7227F6D2">
      <w:pPr>
        <w:adjustRightInd/>
        <w:snapToGrid/>
        <w:spacing w:line="360" w:lineRule="exact"/>
        <w:ind w:firstLine="482" w:firstLineChars="20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主要配电设备代维护内容</w:t>
      </w:r>
    </w:p>
    <w:p w14:paraId="577B06A1">
      <w:pPr>
        <w:adjustRightInd/>
        <w:snapToGrid/>
        <w:spacing w:line="360" w:lineRule="exact"/>
        <w:ind w:firstLine="480" w:firstLineChars="200"/>
        <w:rPr>
          <w:rFonts w:hint="eastAsia" w:ascii="仿宋" w:hAnsi="仿宋" w:eastAsia="仿宋" w:cs="仿宋"/>
          <w:color w:val="auto"/>
          <w:sz w:val="24"/>
          <w:szCs w:val="24"/>
        </w:rPr>
      </w:pPr>
    </w:p>
    <w:p w14:paraId="78E5AE4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一、高压配电柜  </w:t>
      </w:r>
    </w:p>
    <w:p w14:paraId="069C4ABE">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1.检查母线及母线套管间绝缘是否良好，带电部位接头处有无变形，有无放电痕迹，确保接头连接紧密。检查母线上绝缘子有无松动和损坏； </w:t>
      </w:r>
    </w:p>
    <w:p w14:paraId="134FFDBC">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2.柜内的机械闭锁，电气闭锁应动作准确、可靠，开关小车推拉应灵活，无卡阻现象； </w:t>
      </w:r>
    </w:p>
    <w:p w14:paraId="3E0F7F1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3.柜的接地应牢固良好，装有电器的可开启的门，应以裸铜软线与接地金属构件可靠地连接； </w:t>
      </w:r>
    </w:p>
    <w:p w14:paraId="18F3066D">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4.柜的正面各电器、端子排等应标明编号、名称、用途及操作位置，其标明的字迹应清晰、工整、不易脱落； </w:t>
      </w:r>
    </w:p>
    <w:p w14:paraId="65C40728">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5.柜内二次回路的各连接件均应压接牢固，绝缘层无破损，并应清洁干燥； </w:t>
      </w:r>
    </w:p>
    <w:p w14:paraId="5E2C4E6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6.柜上装有装置性设备或其它有接地要求的电器，其外壳应可靠接地；</w:t>
      </w:r>
    </w:p>
    <w:p w14:paraId="2A9D547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7.柜内电缆孔洞应封堵完善，避免小动物入内造成故障；</w:t>
      </w:r>
    </w:p>
    <w:p w14:paraId="40093B08">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8.测量各断路器/隔离开关一次动静触头接触电阻，带电部位与壳体、绝缘部件间的间隙满足标准爬电距离，各绝缘电阻应不小于500MΩ；   </w:t>
      </w:r>
    </w:p>
    <w:p w14:paraId="75243E6F">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9.测量保护出口，保护定值与实际动作值、动作电压以及动作时间应吻合；</w:t>
      </w:r>
    </w:p>
    <w:p w14:paraId="41A84271">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10.校核保护装置的动作值、返回值、整定值；</w:t>
      </w:r>
    </w:p>
    <w:p w14:paraId="4177FF9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11.进行高压柜的整体交流耐压试验，10kV进出线电缆做直流耐压试验。</w:t>
      </w:r>
    </w:p>
    <w:p w14:paraId="005320A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二、蓄电池直流装置  </w:t>
      </w:r>
    </w:p>
    <w:p w14:paraId="0C3D1E01">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1.对蓄电池查看充、放电电压，检测合母、控母、信号出口电压是否正常； </w:t>
      </w:r>
    </w:p>
    <w:p w14:paraId="5857EEEC">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2.检查蓄电池的外观是否符合要求，有无漏液（液体时）、变形发生； </w:t>
      </w:r>
    </w:p>
    <w:p w14:paraId="42626765">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3.清除装置充电模块及设备上的灰尘和蓄电池槽表面污垢，连接件上的氧化物。 </w:t>
      </w:r>
    </w:p>
    <w:p w14:paraId="1975062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三、变压器  </w:t>
      </w:r>
    </w:p>
    <w:p w14:paraId="1DAEF5A8">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1.变压器外观是否有缺陷，是否清洁，油位是否正常，绝缘部位有无破损、裂纹和放电痕迹，油变是否漏油，温度是否正常； </w:t>
      </w:r>
    </w:p>
    <w:p w14:paraId="07CD7F05">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2.变压器零部件必须无损伤或移位，接线是否松动、断裂、绝缘件和线圈是否有破损，是否有赃物或异物等； </w:t>
      </w:r>
    </w:p>
    <w:p w14:paraId="3B63ED92">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3.检查风机、温控设备等能否正常运行； </w:t>
      </w:r>
    </w:p>
    <w:p w14:paraId="1E68D81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4.变压器的主附设备的外壳接地是否良好； </w:t>
      </w:r>
    </w:p>
    <w:p w14:paraId="09025D8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5.高低压电缆头的接触情况，螺丝有无松动，接头是否过热；</w:t>
      </w:r>
    </w:p>
    <w:p w14:paraId="09DC4E58">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6.检查变压器的箱体和铁芯（干变）是否可靠接地，穿心螺杆的绝缘是否良好； </w:t>
      </w:r>
    </w:p>
    <w:p w14:paraId="1A8E6B72">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7.套管密封、顶部连接片、密封衬垫的检查，瓷绝缘的检查和清扫； </w:t>
      </w:r>
    </w:p>
    <w:p w14:paraId="75220E9E">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8.瓦斯保护装置内油色、油位正常，轻重瓦斯动作可靠；  </w:t>
      </w:r>
    </w:p>
    <w:p w14:paraId="73FD030E">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9.测量变压器绕组直流电阻；</w:t>
      </w:r>
    </w:p>
    <w:p w14:paraId="73FDF8E2">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10.测量变压器绕组的绝缘电阻； </w:t>
      </w:r>
    </w:p>
    <w:p w14:paraId="3C9E6BC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11.进行变压器绕组的交流耐压试验。 </w:t>
      </w:r>
    </w:p>
    <w:p w14:paraId="25213452">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四、低压开关柜  </w:t>
      </w:r>
    </w:p>
    <w:p w14:paraId="2A9F46D6">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1.观察母排的发热程度，各连接螺丝有否松动，接头温度应在允许范围； </w:t>
      </w:r>
    </w:p>
    <w:p w14:paraId="0D560611">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2.测量电容柜的温度，检查各电容器的外观有无变形，熔断器有无熔断，投切是否正常，功率因数是否正常； </w:t>
      </w:r>
    </w:p>
    <w:p w14:paraId="0D13D4B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3.低压柜的机械闭锁、电气闭锁应动作准确、可靠； </w:t>
      </w:r>
    </w:p>
    <w:p w14:paraId="6F275C0C">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4.配电柜抽屉推拉应灵活、无卡阻现象；</w:t>
      </w:r>
    </w:p>
    <w:p w14:paraId="3ED2284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5.柜内电缆孔洞应封堵完善，避免小动物进入造成故障；   </w:t>
      </w:r>
    </w:p>
    <w:p w14:paraId="3892C1E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6.低压柜每段母线绝缘电阻不应小于5MΩ,电力线路绝缘电阻不小于0.5MΩ；</w:t>
      </w:r>
    </w:p>
    <w:p w14:paraId="0A9B66F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7.加2500V进行交流耐压试验（可用2500V摇表代替）； </w:t>
      </w:r>
    </w:p>
    <w:p w14:paraId="65E2514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8.检测断路器控制器过流动作值。</w:t>
      </w:r>
    </w:p>
    <w:p w14:paraId="23AA361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五、箱变</w:t>
      </w:r>
    </w:p>
    <w:p w14:paraId="144BD8C8">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1.检查箱变外壳有无损伤，电缆沟有无积水、排水是否通畅，封堵是否合格；</w:t>
      </w:r>
    </w:p>
    <w:p w14:paraId="6BF62DC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2.检查风机、温控设备等能否正常运行；</w:t>
      </w:r>
    </w:p>
    <w:p w14:paraId="5C94122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3.变压器、高、低压的主附设备的外壳接地是否良好。</w:t>
      </w:r>
    </w:p>
    <w:p w14:paraId="1BF828A9">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4.高低压电缆头的接触情况，螺丝有无松动，接头是否过热；</w:t>
      </w:r>
    </w:p>
    <w:p w14:paraId="40AD700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5.保护装置、测量装置及直流系统检查测试；</w:t>
      </w:r>
    </w:p>
    <w:p w14:paraId="0DC91771">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6.检测高低压柜绝缘电阻是否合格；</w:t>
      </w:r>
    </w:p>
    <w:p w14:paraId="59718A7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7.检测高压避雷器是否合格；</w:t>
      </w:r>
    </w:p>
    <w:p w14:paraId="43B2577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8.测量变压器绕组的绝缘电阻、直流电阻，测量前绕组应充分放电，采用2500V兆欧表、直阻测试仪进行测量；</w:t>
      </w:r>
    </w:p>
    <w:p w14:paraId="45DAE742">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9.进行箱变整体交流耐压试验。</w:t>
      </w:r>
    </w:p>
    <w:p w14:paraId="2A6CE91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六、配电线路</w:t>
      </w:r>
    </w:p>
    <w:p w14:paraId="3647AD2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1.检查支线T接及下户线路进行整体检查包括杆上开关、熔断器、刀闸、避雷器。（局部停电）</w:t>
      </w:r>
    </w:p>
    <w:p w14:paraId="10807D19">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2.T接引线有无破损、异物；</w:t>
      </w:r>
    </w:p>
    <w:p w14:paraId="4A289841">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3.避雷器有无放电击穿情况；</w:t>
      </w:r>
    </w:p>
    <w:p w14:paraId="4311AF2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4.刀闸、令克外观有无异常，接触面是否接触良好；</w:t>
      </w:r>
    </w:p>
    <w:p w14:paraId="13FF661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5.检测各绝缘件至带电部位/大地间的绝缘电阻是否合格。</w:t>
      </w:r>
    </w:p>
    <w:p w14:paraId="76F8FB9D">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七、接地系统  </w:t>
      </w:r>
    </w:p>
    <w:p w14:paraId="6C6C829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1.检查地网有无脱漆、锈蚀、设备各接地处、导体搭接处是否牢固； </w:t>
      </w:r>
    </w:p>
    <w:p w14:paraId="4759E841">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2.检测接地系统的接地电阻值。 </w:t>
      </w:r>
    </w:p>
    <w:p w14:paraId="0CFF3E9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八、其它检查</w:t>
      </w:r>
    </w:p>
    <w:p w14:paraId="1C490DD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1.检查配电房/箱变内照明及通风设备是否正常； </w:t>
      </w:r>
    </w:p>
    <w:p w14:paraId="57409E6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2.检查配电房屋面/箱变顶部有无漏水，电缆沟是否积水，门窗是否有损坏； </w:t>
      </w:r>
    </w:p>
    <w:p w14:paraId="2EA1B5AC">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3.检查防鼠挡板是否完整，进出线电缆孔洞封堵情况是否严密；</w:t>
      </w:r>
    </w:p>
    <w:p w14:paraId="1DBF442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4.检查检修通道是否畅顺，有否有被堵现象</w:t>
      </w:r>
    </w:p>
    <w:p w14:paraId="391C46A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5.代维护范围内的其它设施设备检查、维修。</w:t>
      </w:r>
    </w:p>
    <w:p w14:paraId="404348E6">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九、未尽事宜，按照国家电力现行行业标准执行。</w:t>
      </w:r>
    </w:p>
    <w:p w14:paraId="6A0F9884">
      <w:pPr>
        <w:adjustRightInd/>
        <w:snapToGrid/>
        <w:spacing w:line="320" w:lineRule="exact"/>
        <w:ind w:firstLine="480" w:firstLineChars="200"/>
        <w:rPr>
          <w:rFonts w:hint="eastAsia" w:ascii="仿宋" w:hAnsi="仿宋" w:eastAsia="仿宋" w:cs="仿宋"/>
          <w:color w:val="auto"/>
          <w:sz w:val="24"/>
          <w:szCs w:val="24"/>
        </w:rPr>
      </w:pPr>
    </w:p>
    <w:p w14:paraId="36B3DEC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备注：</w:t>
      </w:r>
    </w:p>
    <w:p w14:paraId="4C5528E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1、按照现行国家和行业标准，成交商代维护项目及内容包括但不限于以上内容。</w:t>
      </w:r>
    </w:p>
    <w:p w14:paraId="5CE9D27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2、根据安全操作规程，代维护内容若需要停电实施的，由采购人根据实际情况指定维护时间，成交商集中实施；但每年不会超过两次。</w:t>
      </w:r>
    </w:p>
    <w:p w14:paraId="7DFF81AC">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3、根据安全操作规程，代维护内容不需要停电实施的，按照每月一次巡检的频率执行。</w:t>
      </w:r>
    </w:p>
    <w:p w14:paraId="280C6297">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4、服务期间若发生故障，不受以上频率限制，随时实施检查测试及维修。</w:t>
      </w:r>
    </w:p>
    <w:p w14:paraId="73E16F2D">
      <w:pPr>
        <w:adjustRightInd/>
        <w:snapToGrid/>
        <w:spacing w:line="500" w:lineRule="exact"/>
        <w:ind w:firstLine="0" w:firstLineChars="0"/>
        <w:rPr>
          <w:rFonts w:hint="eastAsia" w:ascii="仿宋" w:hAnsi="仿宋" w:eastAsia="仿宋" w:cs="仿宋"/>
          <w:color w:val="auto"/>
          <w:sz w:val="24"/>
          <w:szCs w:val="24"/>
        </w:rPr>
      </w:pPr>
    </w:p>
    <w:p w14:paraId="1B00B2BD">
      <w:pPr>
        <w:widowControl w:val="0"/>
        <w:ind w:firstLine="482" w:firstLineChars="200"/>
        <w:jc w:val="both"/>
        <w:rPr>
          <w:rFonts w:hint="eastAsia" w:ascii="仿宋" w:hAnsi="仿宋" w:eastAsia="仿宋" w:cs="仿宋"/>
          <w:b/>
          <w:color w:val="auto"/>
          <w:kern w:val="2"/>
          <w:sz w:val="24"/>
          <w:szCs w:val="24"/>
          <w:lang w:val="en-US" w:eastAsia="zh-CN" w:bidi="ar-SA"/>
        </w:rPr>
      </w:pPr>
    </w:p>
    <w:p w14:paraId="4F78325A">
      <w:pPr>
        <w:widowControl w:val="0"/>
        <w:ind w:firstLine="482" w:firstLineChars="200"/>
        <w:jc w:val="both"/>
        <w:rPr>
          <w:rFonts w:hint="eastAsia" w:ascii="仿宋" w:hAnsi="仿宋" w:eastAsia="仿宋" w:cs="仿宋"/>
          <w:b/>
          <w:color w:val="auto"/>
          <w:kern w:val="2"/>
          <w:sz w:val="24"/>
          <w:szCs w:val="24"/>
          <w:lang w:val="en-US" w:eastAsia="zh-CN" w:bidi="ar-SA"/>
        </w:rPr>
      </w:pPr>
    </w:p>
    <w:p w14:paraId="63C758BD">
      <w:pP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br w:type="page"/>
      </w:r>
    </w:p>
    <w:p w14:paraId="0C0DDFF1">
      <w:pPr>
        <w:widowControl w:val="0"/>
        <w:ind w:firstLine="480" w:firstLineChars="200"/>
        <w:jc w:val="both"/>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附件2</w:t>
      </w:r>
    </w:p>
    <w:p w14:paraId="0CAD6192">
      <w:pPr>
        <w:adjustRightInd/>
        <w:snapToGrid/>
        <w:spacing w:line="320" w:lineRule="exact"/>
        <w:ind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10kV-0.4kV配电设备检查标准</w:t>
      </w:r>
    </w:p>
    <w:p w14:paraId="170591AF">
      <w:pPr>
        <w:adjustRightInd/>
        <w:snapToGrid/>
        <w:spacing w:line="32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E33647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一、高压配电柜  </w:t>
      </w:r>
    </w:p>
    <w:p w14:paraId="7498ACF7">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1.母线--绝缘、耐压、接触部位/回路直流电阻良好； </w:t>
      </w:r>
    </w:p>
    <w:p w14:paraId="0426522E">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2.柜内的机械、电气闭锁--动作准确、可靠； </w:t>
      </w:r>
    </w:p>
    <w:p w14:paraId="466091B1">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3.接地电阻--良好、可靠；</w:t>
      </w:r>
    </w:p>
    <w:p w14:paraId="22B80C7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4.断路器—接触电阻、机械特性、分合闸速度及曲线测试；</w:t>
      </w:r>
    </w:p>
    <w:p w14:paraId="5323265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5.各电器、端子排--标识清晰、工整； </w:t>
      </w:r>
    </w:p>
    <w:p w14:paraId="4D92B398">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6.二次回路--绝缘、通路检测； </w:t>
      </w:r>
    </w:p>
    <w:p w14:paraId="379819C6">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7.装置性设备—定值、模拟量、动作性试验；</w:t>
      </w:r>
    </w:p>
    <w:p w14:paraId="4B7733B9">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8.仪器仪表—大电流模拟数据值显示正常；</w:t>
      </w:r>
    </w:p>
    <w:p w14:paraId="4BFB344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9.孔洞--封堵完善，避免小动物入内造成故障；</w:t>
      </w:r>
    </w:p>
    <w:p w14:paraId="2AF31B2F">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10.带电部位与壳体、绝缘部件间的间隙满足标准爬电距离--各绝缘电阻应不小于500MΩ；   </w:t>
      </w:r>
    </w:p>
    <w:p w14:paraId="60EE126D">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11.高压柜的整体--交流耐压试验。</w:t>
      </w:r>
    </w:p>
    <w:p w14:paraId="5C59E04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12.10kV电缆--直流耐压试验。</w:t>
      </w:r>
    </w:p>
    <w:p w14:paraId="797ECBB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二、蓄电池直流装置  </w:t>
      </w:r>
    </w:p>
    <w:p w14:paraId="53585492">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1.蓄电池--充、放电电压值符合出厂标示值；</w:t>
      </w:r>
    </w:p>
    <w:p w14:paraId="3D931C78">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2.合母、控母、信号出口电压--是否正常； </w:t>
      </w:r>
    </w:p>
    <w:p w14:paraId="148976D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3.蓄电池--外观符合要求，无漏液（液体时）、变形发生； </w:t>
      </w:r>
    </w:p>
    <w:p w14:paraId="18A838B1">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4.充电模块—工作正常，路灯常亮。 </w:t>
      </w:r>
    </w:p>
    <w:p w14:paraId="0F21065C">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三、变压器  </w:t>
      </w:r>
    </w:p>
    <w:p w14:paraId="2F31073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1.变压器--外观清洁、油位（油变）正常，绝缘部位无破损、裂纹和放电痕迹； </w:t>
      </w:r>
    </w:p>
    <w:p w14:paraId="1624FEDF">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2.变压器—各部件无损伤或移位、接线稳固、绝缘件和线圈无破损，铁芯柱间无赃物或异物等； </w:t>
      </w:r>
    </w:p>
    <w:p w14:paraId="45200FD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3.测试--风机、温控设备能正常运行； </w:t>
      </w:r>
    </w:p>
    <w:p w14:paraId="63B9A1B2">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4.变压器--主附设备的外壳接地良好； </w:t>
      </w:r>
    </w:p>
    <w:p w14:paraId="4F4A5CF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5.高低压电缆头--接触良好无过热；</w:t>
      </w:r>
    </w:p>
    <w:p w14:paraId="54BB85BE">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6.变压器的箱体/铁芯--可靠接地，穿心螺杆的绝缘良好； </w:t>
      </w:r>
    </w:p>
    <w:p w14:paraId="14EFE1B6">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7.套管等密封件—绝缘良好、封闭正常； </w:t>
      </w:r>
    </w:p>
    <w:p w14:paraId="391E21E6">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8.瓦斯保护装置--油色、油位正常，轻、重瓦斯动作稳定、可靠；  </w:t>
      </w:r>
    </w:p>
    <w:p w14:paraId="74E526E5">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 测量变压器--绕组直流电阻；</w:t>
      </w:r>
    </w:p>
    <w:p w14:paraId="552D8A85">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10.测量变压器--绕组的绝缘电阻； </w:t>
      </w:r>
    </w:p>
    <w:p w14:paraId="1EA120B2">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11.进行变压器--绕组的交流耐压试验。 </w:t>
      </w:r>
    </w:p>
    <w:p w14:paraId="0C24E62F">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四、低压开关柜  </w:t>
      </w:r>
    </w:p>
    <w:p w14:paraId="4321FCE6">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1.母排--绝缘、耐压、接触部位/回路直流电阻良好； </w:t>
      </w:r>
    </w:p>
    <w:p w14:paraId="2969594F">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2.电容柜--温度正常、各电容器组的外观无变形，熔断器无熔断，投切正常，功率因数正常； </w:t>
      </w:r>
    </w:p>
    <w:p w14:paraId="3237FB55">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3.机械闭锁、电气闭锁--动作准确、可靠； </w:t>
      </w:r>
    </w:p>
    <w:p w14:paraId="7B21D5D2">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4.抽屉机构--推拉应灵活、无卡阻现象；</w:t>
      </w:r>
    </w:p>
    <w:p w14:paraId="60490BCC">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5.电缆孔洞--封堵完善，避免小动物进入造成故障；   </w:t>
      </w:r>
    </w:p>
    <w:p w14:paraId="4167F857">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6.母线绝缘电阻--不小于5MΩ,电力线路绝缘电阻不小于0.5MΩ；</w:t>
      </w:r>
    </w:p>
    <w:p w14:paraId="43BE8858">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7.加2500V进行交流耐压试验（可用2500V摇表代替）； </w:t>
      </w:r>
    </w:p>
    <w:p w14:paraId="2616B35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8.检测断路器控制器过流动作值-核加模拟量。</w:t>
      </w:r>
    </w:p>
    <w:p w14:paraId="7C726E2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五、箱变</w:t>
      </w:r>
    </w:p>
    <w:p w14:paraId="11D01115">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1.箱变外壳--无损伤，电缆沟无积水、排水通畅，封堵合格；</w:t>
      </w:r>
    </w:p>
    <w:p w14:paraId="08B2424D">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2.检查风机、温控设备--正常运行；</w:t>
      </w:r>
    </w:p>
    <w:p w14:paraId="591594BE">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3.变压器、高、低压的主附设备外壳接地--良好。</w:t>
      </w:r>
    </w:p>
    <w:p w14:paraId="4061D9EB">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4.高低压电缆头的接触情况--螺丝有无松动，接头无过热；</w:t>
      </w:r>
    </w:p>
    <w:p w14:paraId="03E98C8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5.保护装置、测量装置及直流系统检查测试；</w:t>
      </w:r>
    </w:p>
    <w:p w14:paraId="5A13802E">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6.检测高低压柜绝缘电阻是否合格；</w:t>
      </w:r>
    </w:p>
    <w:p w14:paraId="4AA197BF">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7.检测高压避雷器是否合格；</w:t>
      </w:r>
    </w:p>
    <w:p w14:paraId="2F343F1A">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8.检查变压器油位，测量变压器绕组的绝缘电阻、直流电阻；</w:t>
      </w:r>
    </w:p>
    <w:p w14:paraId="6B439B6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9.进行箱变整体交流耐压试验。</w:t>
      </w:r>
    </w:p>
    <w:p w14:paraId="63707BDE">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六、接地系统  </w:t>
      </w:r>
    </w:p>
    <w:p w14:paraId="40E80249">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1.检查地网--无脱漆、锈蚀、设备各接地处、导体搭接处牢固、可靠； </w:t>
      </w:r>
    </w:p>
    <w:p w14:paraId="48F0A274">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2.检测接地系统--接地电阻值。</w:t>
      </w:r>
    </w:p>
    <w:p w14:paraId="5E549B36">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七、其它检查</w:t>
      </w:r>
    </w:p>
    <w:p w14:paraId="4FF6D803">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1.检查配电房/箱变--照明及通风设备； </w:t>
      </w:r>
    </w:p>
    <w:p w14:paraId="61886728">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2.检查配电房屋面/箱变顶部--无漏水，电缆沟无积水，门窗无损坏； </w:t>
      </w:r>
    </w:p>
    <w:p w14:paraId="5B7CCF2D">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3.检查防鼠挡板--完整，进出线电缆孔洞封堵严密；</w:t>
      </w:r>
    </w:p>
    <w:p w14:paraId="7B4E08A0">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4.检查检修通道--畅顺，无被堵现象。</w:t>
      </w:r>
    </w:p>
    <w:p w14:paraId="09F21C61">
      <w:pPr>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八、未尽事宜，按照国家电力现行行业标准执行。</w:t>
      </w:r>
    </w:p>
    <w:p w14:paraId="1D79E0A8">
      <w:pPr>
        <w:widowControl w:val="0"/>
        <w:ind w:firstLine="480" w:firstLineChars="200"/>
        <w:jc w:val="both"/>
        <w:rPr>
          <w:rFonts w:hint="eastAsia" w:ascii="仿宋" w:hAnsi="仿宋" w:eastAsia="仿宋" w:cs="仿宋"/>
          <w:color w:val="auto"/>
          <w:kern w:val="2"/>
          <w:sz w:val="24"/>
          <w:szCs w:val="24"/>
          <w:lang w:val="en-US" w:eastAsia="zh-CN" w:bidi="ar-SA"/>
        </w:rPr>
      </w:pPr>
    </w:p>
    <w:p w14:paraId="083E83C3">
      <w:pPr>
        <w:adjustRightInd/>
        <w:snapToGrid/>
        <w:spacing w:line="500" w:lineRule="exact"/>
        <w:ind w:firstLine="480" w:firstLineChars="200"/>
        <w:rPr>
          <w:rFonts w:hint="eastAsia" w:ascii="仿宋" w:hAnsi="仿宋" w:eastAsia="仿宋" w:cs="仿宋"/>
          <w:color w:val="auto"/>
          <w:sz w:val="24"/>
          <w:szCs w:val="24"/>
        </w:rPr>
      </w:pPr>
    </w:p>
    <w:p w14:paraId="1D1D9F73">
      <w:pPr>
        <w:adjustRightInd/>
        <w:snapToGrid/>
        <w:spacing w:line="500" w:lineRule="exact"/>
        <w:ind w:firstLine="480" w:firstLineChars="200"/>
        <w:rPr>
          <w:rFonts w:hint="eastAsia" w:ascii="仿宋" w:hAnsi="仿宋" w:eastAsia="仿宋" w:cs="仿宋"/>
          <w:color w:val="auto"/>
          <w:sz w:val="24"/>
          <w:szCs w:val="24"/>
        </w:rPr>
      </w:pPr>
    </w:p>
    <w:p w14:paraId="3E659ED8">
      <w:pPr>
        <w:adjustRightInd/>
        <w:snapToGrid w:val="0"/>
        <w:spacing w:line="400" w:lineRule="exact"/>
        <w:ind w:firstLine="540" w:firstLineChars="0"/>
        <w:rPr>
          <w:rFonts w:hint="eastAsia" w:ascii="仿宋" w:hAnsi="仿宋" w:eastAsia="仿宋" w:cs="仿宋"/>
          <w:color w:val="auto"/>
          <w:sz w:val="24"/>
          <w:szCs w:val="24"/>
        </w:rPr>
      </w:pPr>
    </w:p>
    <w:p w14:paraId="0CDBD31A">
      <w:pPr>
        <w:adjustRightInd/>
        <w:snapToGrid w:val="0"/>
        <w:spacing w:line="400" w:lineRule="exact"/>
        <w:ind w:firstLine="540" w:firstLineChars="0"/>
        <w:rPr>
          <w:rFonts w:hint="eastAsia" w:ascii="仿宋" w:hAnsi="仿宋" w:eastAsia="仿宋" w:cs="仿宋"/>
          <w:color w:val="auto"/>
          <w:sz w:val="24"/>
          <w:szCs w:val="24"/>
        </w:rPr>
      </w:pPr>
    </w:p>
    <w:p w14:paraId="3F007AD9">
      <w:pPr>
        <w:adjustRightInd/>
        <w:snapToGrid w:val="0"/>
        <w:spacing w:line="400" w:lineRule="exact"/>
        <w:ind w:firstLine="540" w:firstLineChars="0"/>
        <w:rPr>
          <w:rFonts w:hint="eastAsia" w:ascii="仿宋" w:hAnsi="仿宋" w:eastAsia="仿宋" w:cs="仿宋"/>
          <w:color w:val="auto"/>
          <w:sz w:val="24"/>
          <w:szCs w:val="24"/>
        </w:rPr>
      </w:pPr>
    </w:p>
    <w:p w14:paraId="6D46A91C">
      <w:pPr>
        <w:adjustRightInd/>
        <w:snapToGrid w:val="0"/>
        <w:spacing w:line="400" w:lineRule="exact"/>
        <w:ind w:firstLine="540" w:firstLineChars="0"/>
        <w:rPr>
          <w:rFonts w:hint="eastAsia" w:ascii="仿宋" w:hAnsi="仿宋" w:eastAsia="仿宋" w:cs="仿宋"/>
          <w:color w:val="auto"/>
          <w:sz w:val="24"/>
          <w:szCs w:val="24"/>
        </w:rPr>
      </w:pPr>
    </w:p>
    <w:p w14:paraId="068A4881">
      <w:pPr>
        <w:adjustRightInd/>
        <w:snapToGrid w:val="0"/>
        <w:spacing w:line="400" w:lineRule="exact"/>
        <w:ind w:firstLine="540" w:firstLineChars="0"/>
        <w:rPr>
          <w:rFonts w:hint="eastAsia" w:ascii="仿宋" w:hAnsi="仿宋" w:eastAsia="仿宋" w:cs="仿宋"/>
          <w:color w:val="auto"/>
          <w:sz w:val="24"/>
          <w:szCs w:val="24"/>
        </w:rPr>
      </w:pPr>
    </w:p>
    <w:p w14:paraId="6D259576">
      <w:pPr>
        <w:adjustRightInd/>
        <w:snapToGrid w:val="0"/>
        <w:spacing w:line="400" w:lineRule="exact"/>
        <w:ind w:firstLine="540" w:firstLineChars="0"/>
        <w:rPr>
          <w:rFonts w:hint="eastAsia" w:ascii="仿宋" w:hAnsi="仿宋" w:eastAsia="仿宋" w:cs="仿宋"/>
          <w:color w:val="auto"/>
          <w:sz w:val="24"/>
          <w:szCs w:val="24"/>
        </w:rPr>
      </w:pPr>
    </w:p>
    <w:p w14:paraId="25308114">
      <w:pPr>
        <w:adjustRightInd/>
        <w:snapToGrid w:val="0"/>
        <w:spacing w:line="400" w:lineRule="exact"/>
        <w:ind w:firstLine="540" w:firstLineChars="0"/>
        <w:rPr>
          <w:rFonts w:hint="eastAsia" w:ascii="仿宋" w:hAnsi="仿宋" w:eastAsia="仿宋" w:cs="仿宋"/>
          <w:color w:val="auto"/>
          <w:sz w:val="24"/>
          <w:szCs w:val="24"/>
        </w:rPr>
      </w:pPr>
    </w:p>
    <w:p w14:paraId="369850F9">
      <w:pPr>
        <w:adjustRightInd/>
        <w:snapToGrid w:val="0"/>
        <w:spacing w:line="400" w:lineRule="exact"/>
        <w:ind w:firstLine="540" w:firstLineChars="0"/>
        <w:rPr>
          <w:rFonts w:hint="eastAsia" w:ascii="仿宋" w:hAnsi="仿宋" w:eastAsia="仿宋" w:cs="仿宋"/>
          <w:color w:val="auto"/>
          <w:sz w:val="24"/>
          <w:szCs w:val="24"/>
        </w:rPr>
      </w:pPr>
    </w:p>
    <w:p w14:paraId="0B0133F4">
      <w:pPr>
        <w:adjustRightInd/>
        <w:snapToGrid w:val="0"/>
        <w:spacing w:line="400" w:lineRule="exact"/>
        <w:ind w:firstLine="540" w:firstLineChars="0"/>
        <w:rPr>
          <w:rFonts w:hint="eastAsia" w:ascii="仿宋" w:hAnsi="仿宋" w:eastAsia="仿宋" w:cs="仿宋"/>
          <w:color w:val="auto"/>
          <w:sz w:val="24"/>
          <w:szCs w:val="24"/>
        </w:rPr>
      </w:pPr>
    </w:p>
    <w:p w14:paraId="74177360">
      <w:pPr>
        <w:adjustRightInd/>
        <w:snapToGrid w:val="0"/>
        <w:spacing w:line="400" w:lineRule="exact"/>
        <w:ind w:firstLine="540" w:firstLineChars="0"/>
        <w:rPr>
          <w:rFonts w:hint="eastAsia" w:ascii="仿宋" w:hAnsi="仿宋" w:eastAsia="仿宋" w:cs="仿宋"/>
          <w:color w:val="auto"/>
          <w:sz w:val="24"/>
          <w:szCs w:val="24"/>
        </w:rPr>
      </w:pPr>
    </w:p>
    <w:p w14:paraId="73E7F657">
      <w:pPr>
        <w:adjustRightInd/>
        <w:snapToGrid w:val="0"/>
        <w:spacing w:line="400" w:lineRule="exact"/>
        <w:ind w:firstLine="540" w:firstLineChars="0"/>
        <w:rPr>
          <w:rFonts w:hint="eastAsia" w:ascii="仿宋" w:hAnsi="仿宋" w:eastAsia="仿宋" w:cs="仿宋"/>
          <w:color w:val="auto"/>
          <w:sz w:val="24"/>
          <w:szCs w:val="24"/>
        </w:rPr>
      </w:pPr>
    </w:p>
    <w:p w14:paraId="2A9CAD6C">
      <w:pPr>
        <w:adjustRightInd/>
        <w:snapToGrid w:val="0"/>
        <w:spacing w:line="400" w:lineRule="exact"/>
        <w:ind w:firstLine="540" w:firstLineChars="0"/>
        <w:rPr>
          <w:rFonts w:hint="eastAsia" w:ascii="仿宋" w:hAnsi="仿宋" w:eastAsia="仿宋" w:cs="仿宋"/>
          <w:color w:val="auto"/>
          <w:sz w:val="24"/>
          <w:szCs w:val="24"/>
        </w:rPr>
      </w:pPr>
    </w:p>
    <w:p w14:paraId="5AEBA459">
      <w:pPr>
        <w:adjustRightInd/>
        <w:snapToGrid w:val="0"/>
        <w:spacing w:line="400" w:lineRule="exact"/>
        <w:ind w:firstLine="540" w:firstLineChars="0"/>
        <w:rPr>
          <w:rFonts w:hint="eastAsia" w:ascii="仿宋" w:hAnsi="仿宋" w:eastAsia="仿宋" w:cs="仿宋"/>
          <w:color w:val="auto"/>
          <w:sz w:val="24"/>
          <w:szCs w:val="24"/>
        </w:rPr>
      </w:pPr>
    </w:p>
    <w:p w14:paraId="6038B2B7">
      <w:pPr>
        <w:adjustRightInd/>
        <w:snapToGrid w:val="0"/>
        <w:spacing w:line="400" w:lineRule="exact"/>
        <w:ind w:firstLine="540" w:firstLineChars="0"/>
        <w:rPr>
          <w:rFonts w:hint="eastAsia" w:ascii="仿宋" w:hAnsi="仿宋" w:eastAsia="仿宋" w:cs="仿宋"/>
          <w:color w:val="auto"/>
          <w:sz w:val="24"/>
          <w:szCs w:val="24"/>
        </w:rPr>
      </w:pPr>
    </w:p>
    <w:p w14:paraId="6C64E61D">
      <w:pPr>
        <w:adjustRightInd/>
        <w:snapToGrid w:val="0"/>
        <w:spacing w:line="400" w:lineRule="exact"/>
        <w:ind w:left="0" w:leftChars="0" w:firstLine="0" w:firstLineChars="0"/>
        <w:rPr>
          <w:rFonts w:hint="eastAsia" w:ascii="仿宋" w:hAnsi="仿宋" w:eastAsia="仿宋" w:cs="仿宋"/>
          <w:color w:val="auto"/>
          <w:sz w:val="24"/>
          <w:szCs w:val="24"/>
        </w:rPr>
      </w:pPr>
    </w:p>
    <w:p w14:paraId="2DE0629D">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97B30A9">
      <w:pPr>
        <w:adjustRightInd/>
        <w:snapToGrid w:val="0"/>
        <w:spacing w:line="400" w:lineRule="exact"/>
        <w:ind w:firstLine="540" w:firstLineChars="0"/>
        <w:rPr>
          <w:rFonts w:hint="eastAsia" w:ascii="仿宋" w:hAnsi="仿宋" w:eastAsia="仿宋" w:cs="仿宋"/>
          <w:color w:val="auto"/>
          <w:sz w:val="24"/>
          <w:szCs w:val="24"/>
        </w:rPr>
      </w:pPr>
      <w:r>
        <w:rPr>
          <w:rFonts w:hint="eastAsia" w:ascii="仿宋" w:hAnsi="仿宋" w:eastAsia="仿宋" w:cs="仿宋"/>
          <w:color w:val="auto"/>
          <w:sz w:val="24"/>
          <w:szCs w:val="24"/>
        </w:rPr>
        <w:t>附件3</w:t>
      </w:r>
    </w:p>
    <w:p w14:paraId="5E516582">
      <w:pPr>
        <w:adjustRightInd/>
        <w:snapToGrid w:val="0"/>
        <w:spacing w:line="400" w:lineRule="exact"/>
        <w:ind w:firstLine="540" w:firstLineChars="0"/>
        <w:rPr>
          <w:rFonts w:hint="eastAsia" w:ascii="仿宋" w:hAnsi="仿宋" w:eastAsia="仿宋" w:cs="仿宋"/>
          <w:color w:val="auto"/>
          <w:sz w:val="24"/>
          <w:szCs w:val="24"/>
        </w:rPr>
      </w:pPr>
    </w:p>
    <w:tbl>
      <w:tblPr>
        <w:tblStyle w:val="57"/>
        <w:tblW w:w="5000" w:type="pct"/>
        <w:jc w:val="center"/>
        <w:tblLayout w:type="fixed"/>
        <w:tblCellMar>
          <w:top w:w="0" w:type="dxa"/>
          <w:left w:w="108" w:type="dxa"/>
          <w:bottom w:w="0" w:type="dxa"/>
          <w:right w:w="108" w:type="dxa"/>
        </w:tblCellMar>
      </w:tblPr>
      <w:tblGrid>
        <w:gridCol w:w="966"/>
        <w:gridCol w:w="5134"/>
        <w:gridCol w:w="668"/>
        <w:gridCol w:w="1512"/>
        <w:gridCol w:w="1348"/>
      </w:tblGrid>
      <w:tr w14:paraId="6692A1ED">
        <w:tblPrEx>
          <w:tblCellMar>
            <w:top w:w="0" w:type="dxa"/>
            <w:left w:w="108" w:type="dxa"/>
            <w:bottom w:w="0" w:type="dxa"/>
            <w:right w:w="108" w:type="dxa"/>
          </w:tblCellMar>
        </w:tblPrEx>
        <w:trPr>
          <w:trHeight w:val="579"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E24D888">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预试定检工作内容及标准</w:t>
            </w:r>
          </w:p>
        </w:tc>
      </w:tr>
      <w:tr w14:paraId="1A7ADD43">
        <w:tblPrEx>
          <w:tblCellMar>
            <w:top w:w="0" w:type="dxa"/>
            <w:left w:w="108" w:type="dxa"/>
            <w:bottom w:w="0" w:type="dxa"/>
            <w:right w:w="108" w:type="dxa"/>
          </w:tblCellMar>
        </w:tblPrEx>
        <w:trPr>
          <w:trHeight w:val="270" w:hRule="atLeast"/>
          <w:jc w:val="center"/>
        </w:trPr>
        <w:tc>
          <w:tcPr>
            <w:tcW w:w="502" w:type="pct"/>
            <w:tcBorders>
              <w:top w:val="nil"/>
              <w:left w:val="single" w:color="auto" w:sz="4" w:space="0"/>
              <w:bottom w:val="single" w:color="auto" w:sz="4" w:space="0"/>
              <w:right w:val="single" w:color="auto" w:sz="4" w:space="0"/>
            </w:tcBorders>
            <w:noWrap w:val="0"/>
            <w:vAlign w:val="center"/>
          </w:tcPr>
          <w:p w14:paraId="3A3F3D12">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产品名称</w:t>
            </w:r>
          </w:p>
        </w:tc>
        <w:tc>
          <w:tcPr>
            <w:tcW w:w="2666" w:type="pct"/>
            <w:tcBorders>
              <w:top w:val="nil"/>
              <w:left w:val="nil"/>
              <w:bottom w:val="single" w:color="auto" w:sz="4" w:space="0"/>
              <w:right w:val="single" w:color="auto" w:sz="4" w:space="0"/>
            </w:tcBorders>
            <w:noWrap w:val="0"/>
            <w:vAlign w:val="center"/>
          </w:tcPr>
          <w:p w14:paraId="3672ACBE">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试验科目/服务内容</w:t>
            </w:r>
          </w:p>
        </w:tc>
        <w:tc>
          <w:tcPr>
            <w:tcW w:w="347" w:type="pct"/>
            <w:tcBorders>
              <w:top w:val="nil"/>
              <w:left w:val="nil"/>
              <w:bottom w:val="single" w:color="auto" w:sz="4" w:space="0"/>
              <w:right w:val="single" w:color="auto" w:sz="4" w:space="0"/>
            </w:tcBorders>
            <w:noWrap/>
            <w:vAlign w:val="center"/>
          </w:tcPr>
          <w:p w14:paraId="49960E6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85" w:type="pct"/>
            <w:tcBorders>
              <w:top w:val="nil"/>
              <w:left w:val="nil"/>
              <w:bottom w:val="single" w:color="auto" w:sz="4" w:space="0"/>
              <w:right w:val="single" w:color="auto" w:sz="4" w:space="0"/>
            </w:tcBorders>
            <w:noWrap w:val="0"/>
            <w:vAlign w:val="center"/>
          </w:tcPr>
          <w:p w14:paraId="6C57A9A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引用标准</w:t>
            </w:r>
          </w:p>
        </w:tc>
        <w:tc>
          <w:tcPr>
            <w:tcW w:w="698" w:type="pct"/>
            <w:tcBorders>
              <w:top w:val="nil"/>
              <w:left w:val="nil"/>
              <w:bottom w:val="single" w:color="auto" w:sz="4" w:space="0"/>
              <w:right w:val="single" w:color="auto" w:sz="4" w:space="0"/>
            </w:tcBorders>
            <w:noWrap w:val="0"/>
            <w:vAlign w:val="center"/>
          </w:tcPr>
          <w:p w14:paraId="349840E8">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试验周期</w:t>
            </w:r>
          </w:p>
        </w:tc>
      </w:tr>
      <w:tr w14:paraId="69C2CFAD">
        <w:tblPrEx>
          <w:tblCellMar>
            <w:top w:w="0" w:type="dxa"/>
            <w:left w:w="108" w:type="dxa"/>
            <w:bottom w:w="0" w:type="dxa"/>
            <w:right w:w="108" w:type="dxa"/>
          </w:tblCellMar>
        </w:tblPrEx>
        <w:trPr>
          <w:trHeight w:val="270" w:hRule="atLeast"/>
          <w:jc w:val="center"/>
        </w:trPr>
        <w:tc>
          <w:tcPr>
            <w:tcW w:w="502" w:type="pct"/>
            <w:vMerge w:val="restart"/>
            <w:tcBorders>
              <w:top w:val="nil"/>
              <w:left w:val="single" w:color="auto" w:sz="4" w:space="0"/>
              <w:right w:val="single" w:color="auto" w:sz="4" w:space="0"/>
            </w:tcBorders>
            <w:noWrap w:val="0"/>
            <w:vAlign w:val="center"/>
          </w:tcPr>
          <w:p w14:paraId="27837692">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油浸式电力变压器</w:t>
            </w:r>
          </w:p>
        </w:tc>
        <w:tc>
          <w:tcPr>
            <w:tcW w:w="2666" w:type="pct"/>
            <w:tcBorders>
              <w:top w:val="nil"/>
              <w:left w:val="nil"/>
              <w:bottom w:val="single" w:color="auto" w:sz="4" w:space="0"/>
              <w:right w:val="single" w:color="auto" w:sz="4" w:space="0"/>
            </w:tcBorders>
            <w:noWrap w:val="0"/>
            <w:vAlign w:val="center"/>
          </w:tcPr>
          <w:p w14:paraId="2F0922C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和清除变压器外观缺陷并进行全面清扫工作。处理已发现的缺陷。检查储油柜的油位,检查防爆膜有无破裂。检查套管的密封情况套管引出线接头情况清扫套管检查电气连接点螺栓是否紧固。补充变压器和分接开关油位。检查接地装置是否接地良好。检查接地系统。检查各焊缝和密封处有无渗漏油情况。清扫油箱和附件必要时要补漆。检查呼吸器玻璃是否完好并进行清扫；是否更换变色硅胶。检查变压器二次系统保护动作是否正确（温度、过流等）</w:t>
            </w:r>
          </w:p>
        </w:tc>
        <w:tc>
          <w:tcPr>
            <w:tcW w:w="347" w:type="pct"/>
            <w:tcBorders>
              <w:top w:val="nil"/>
              <w:left w:val="nil"/>
              <w:bottom w:val="single" w:color="auto" w:sz="4" w:space="0"/>
              <w:right w:val="single" w:color="auto" w:sz="4" w:space="0"/>
            </w:tcBorders>
            <w:noWrap/>
            <w:vAlign w:val="center"/>
          </w:tcPr>
          <w:p w14:paraId="4ED6A23C">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785" w:type="pct"/>
            <w:vMerge w:val="restart"/>
            <w:tcBorders>
              <w:top w:val="nil"/>
              <w:left w:val="nil"/>
              <w:right w:val="single" w:color="auto" w:sz="4" w:space="0"/>
            </w:tcBorders>
            <w:noWrap w:val="0"/>
            <w:vAlign w:val="center"/>
          </w:tcPr>
          <w:p w14:paraId="7245215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r>
              <w:rPr>
                <w:rFonts w:hint="eastAsia" w:ascii="仿宋" w:hAnsi="仿宋" w:eastAsia="仿宋" w:cs="仿宋"/>
                <w:color w:val="auto"/>
                <w:sz w:val="24"/>
                <w:szCs w:val="24"/>
              </w:rPr>
              <w:br w:type="textWrapping"/>
            </w:r>
          </w:p>
        </w:tc>
        <w:tc>
          <w:tcPr>
            <w:tcW w:w="698" w:type="pct"/>
            <w:tcBorders>
              <w:top w:val="nil"/>
              <w:left w:val="nil"/>
              <w:bottom w:val="single" w:color="auto" w:sz="4" w:space="0"/>
              <w:right w:val="single" w:color="auto" w:sz="4" w:space="0"/>
            </w:tcBorders>
            <w:noWrap w:val="0"/>
            <w:vAlign w:val="center"/>
          </w:tcPr>
          <w:p w14:paraId="6D9B784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定检（半年一次）</w:t>
            </w:r>
          </w:p>
        </w:tc>
      </w:tr>
      <w:tr w14:paraId="19E9D478">
        <w:tblPrEx>
          <w:tblCellMar>
            <w:top w:w="0" w:type="dxa"/>
            <w:left w:w="108" w:type="dxa"/>
            <w:bottom w:w="0" w:type="dxa"/>
            <w:right w:w="108" w:type="dxa"/>
          </w:tblCellMar>
        </w:tblPrEx>
        <w:trPr>
          <w:trHeight w:val="394" w:hRule="atLeast"/>
          <w:jc w:val="center"/>
        </w:trPr>
        <w:tc>
          <w:tcPr>
            <w:tcW w:w="502" w:type="pct"/>
            <w:vMerge w:val="continue"/>
            <w:tcBorders>
              <w:left w:val="single" w:color="auto" w:sz="4" w:space="0"/>
              <w:bottom w:val="single" w:color="auto" w:sz="4" w:space="0"/>
              <w:right w:val="single" w:color="auto" w:sz="4" w:space="0"/>
            </w:tcBorders>
            <w:noWrap w:val="0"/>
            <w:vAlign w:val="center"/>
          </w:tcPr>
          <w:p w14:paraId="182AEA2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5BD5BA8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绝缘油简化分析和溶解气体的气相色谱分析</w:t>
            </w:r>
          </w:p>
        </w:tc>
        <w:tc>
          <w:tcPr>
            <w:tcW w:w="347" w:type="pct"/>
            <w:tcBorders>
              <w:top w:val="nil"/>
              <w:left w:val="nil"/>
              <w:bottom w:val="single" w:color="auto" w:sz="4" w:space="0"/>
              <w:right w:val="single" w:color="auto" w:sz="4" w:space="0"/>
            </w:tcBorders>
            <w:noWrap/>
            <w:vAlign w:val="center"/>
          </w:tcPr>
          <w:p w14:paraId="39AFF98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785" w:type="pct"/>
            <w:vMerge w:val="continue"/>
            <w:tcBorders>
              <w:left w:val="nil"/>
              <w:bottom w:val="single" w:color="auto" w:sz="4" w:space="0"/>
              <w:right w:val="single" w:color="auto" w:sz="4" w:space="0"/>
            </w:tcBorders>
            <w:noWrap w:val="0"/>
            <w:vAlign w:val="center"/>
          </w:tcPr>
          <w:p w14:paraId="085B46C9">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nil"/>
              <w:bottom w:val="single" w:color="auto" w:sz="4" w:space="0"/>
              <w:right w:val="single" w:color="auto" w:sz="4" w:space="0"/>
            </w:tcBorders>
            <w:noWrap w:val="0"/>
            <w:vAlign w:val="center"/>
          </w:tcPr>
          <w:p w14:paraId="3B7E1BD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半年一次</w:t>
            </w:r>
          </w:p>
        </w:tc>
      </w:tr>
      <w:tr w14:paraId="214C5755">
        <w:tblPrEx>
          <w:tblCellMar>
            <w:top w:w="0" w:type="dxa"/>
            <w:left w:w="108" w:type="dxa"/>
            <w:bottom w:w="0" w:type="dxa"/>
            <w:right w:w="108" w:type="dxa"/>
          </w:tblCellMar>
        </w:tblPrEx>
        <w:trPr>
          <w:trHeight w:val="270" w:hRule="atLeast"/>
          <w:jc w:val="center"/>
        </w:trPr>
        <w:tc>
          <w:tcPr>
            <w:tcW w:w="502" w:type="pct"/>
            <w:tcBorders>
              <w:left w:val="single" w:color="auto" w:sz="4" w:space="0"/>
              <w:bottom w:val="single" w:color="auto" w:sz="4" w:space="0"/>
              <w:right w:val="single" w:color="auto" w:sz="4" w:space="0"/>
            </w:tcBorders>
            <w:noWrap w:val="0"/>
            <w:vAlign w:val="center"/>
          </w:tcPr>
          <w:p w14:paraId="398182C8">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干式电力变压器</w:t>
            </w:r>
          </w:p>
        </w:tc>
        <w:tc>
          <w:tcPr>
            <w:tcW w:w="2666" w:type="pct"/>
            <w:tcBorders>
              <w:top w:val="nil"/>
              <w:left w:val="nil"/>
              <w:bottom w:val="single" w:color="auto" w:sz="4" w:space="0"/>
              <w:right w:val="single" w:color="auto" w:sz="4" w:space="0"/>
            </w:tcBorders>
            <w:noWrap w:val="0"/>
            <w:vAlign w:val="center"/>
          </w:tcPr>
          <w:p w14:paraId="2F5355D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和清除变压器外观缺陷并进行全面清扫工作。检查变压器固定平稳牢固，无歪斜、局部变形和振动，各处螺栓应无松动现象。检查变压器外箱应完整，各处连接无松动，外箱无碰坏。检查变压器通风条件必须良好。检查干式变压器风机无剧烈振动、异常声音和不转等现象。检查接地系统。检查变压器二次系统保护动作是否正确（温度、过流等</w:t>
            </w:r>
          </w:p>
        </w:tc>
        <w:tc>
          <w:tcPr>
            <w:tcW w:w="347" w:type="pct"/>
            <w:tcBorders>
              <w:top w:val="nil"/>
              <w:left w:val="nil"/>
              <w:bottom w:val="single" w:color="auto" w:sz="4" w:space="0"/>
              <w:right w:val="single" w:color="auto" w:sz="4" w:space="0"/>
            </w:tcBorders>
            <w:noWrap/>
            <w:vAlign w:val="center"/>
          </w:tcPr>
          <w:p w14:paraId="190C483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785" w:type="pct"/>
            <w:tcBorders>
              <w:top w:val="nil"/>
              <w:left w:val="nil"/>
              <w:bottom w:val="single" w:color="auto" w:sz="4" w:space="0"/>
              <w:right w:val="single" w:color="auto" w:sz="4" w:space="0"/>
            </w:tcBorders>
            <w:noWrap w:val="0"/>
            <w:vAlign w:val="center"/>
          </w:tcPr>
          <w:p w14:paraId="792A66B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tcBorders>
              <w:top w:val="nil"/>
              <w:left w:val="nil"/>
              <w:bottom w:val="single" w:color="auto" w:sz="4" w:space="0"/>
              <w:right w:val="single" w:color="auto" w:sz="4" w:space="0"/>
            </w:tcBorders>
            <w:noWrap w:val="0"/>
            <w:vAlign w:val="center"/>
          </w:tcPr>
          <w:p w14:paraId="45AB4C5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定检（半年一次）</w:t>
            </w:r>
          </w:p>
        </w:tc>
      </w:tr>
      <w:tr w14:paraId="39B26492">
        <w:tblPrEx>
          <w:tblCellMar>
            <w:top w:w="0" w:type="dxa"/>
            <w:left w:w="108" w:type="dxa"/>
            <w:bottom w:w="0" w:type="dxa"/>
            <w:right w:w="108" w:type="dxa"/>
          </w:tblCellMar>
        </w:tblPrEx>
        <w:trPr>
          <w:trHeight w:val="472" w:hRule="atLeast"/>
          <w:jc w:val="center"/>
        </w:trPr>
        <w:tc>
          <w:tcPr>
            <w:tcW w:w="502" w:type="pct"/>
            <w:vMerge w:val="restart"/>
            <w:tcBorders>
              <w:top w:val="nil"/>
              <w:left w:val="single" w:color="auto" w:sz="4" w:space="0"/>
              <w:right w:val="single" w:color="auto" w:sz="4" w:space="0"/>
            </w:tcBorders>
            <w:noWrap w:val="0"/>
            <w:vAlign w:val="center"/>
          </w:tcPr>
          <w:p w14:paraId="78887DF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变压器（油式、干式）</w:t>
            </w:r>
          </w:p>
        </w:tc>
        <w:tc>
          <w:tcPr>
            <w:tcW w:w="2666" w:type="pct"/>
            <w:tcBorders>
              <w:top w:val="nil"/>
              <w:left w:val="nil"/>
              <w:bottom w:val="single" w:color="auto" w:sz="4" w:space="0"/>
              <w:right w:val="single" w:color="auto" w:sz="4" w:space="0"/>
            </w:tcBorders>
            <w:noWrap w:val="0"/>
            <w:vAlign w:val="center"/>
          </w:tcPr>
          <w:p w14:paraId="15E495E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绕组直流电阻</w:t>
            </w:r>
          </w:p>
        </w:tc>
        <w:tc>
          <w:tcPr>
            <w:tcW w:w="347" w:type="pct"/>
            <w:tcBorders>
              <w:top w:val="nil"/>
              <w:left w:val="nil"/>
              <w:bottom w:val="single" w:color="auto" w:sz="4" w:space="0"/>
              <w:right w:val="single" w:color="auto" w:sz="4" w:space="0"/>
            </w:tcBorders>
            <w:noWrap/>
            <w:vAlign w:val="center"/>
          </w:tcPr>
          <w:p w14:paraId="305FCAC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restart"/>
            <w:tcBorders>
              <w:top w:val="nil"/>
              <w:left w:val="nil"/>
              <w:right w:val="single" w:color="auto" w:sz="4" w:space="0"/>
            </w:tcBorders>
            <w:noWrap w:val="0"/>
            <w:vAlign w:val="center"/>
          </w:tcPr>
          <w:p w14:paraId="3C852BA8">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tcBorders>
              <w:top w:val="nil"/>
              <w:left w:val="nil"/>
              <w:bottom w:val="single" w:color="auto" w:sz="4" w:space="0"/>
              <w:right w:val="single" w:color="auto" w:sz="4" w:space="0"/>
            </w:tcBorders>
            <w:noWrap w:val="0"/>
            <w:vAlign w:val="center"/>
          </w:tcPr>
          <w:p w14:paraId="53318558">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p w14:paraId="1C10DD53">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7A99532B">
        <w:tblPrEx>
          <w:tblCellMar>
            <w:top w:w="0" w:type="dxa"/>
            <w:left w:w="108" w:type="dxa"/>
            <w:bottom w:w="0" w:type="dxa"/>
            <w:right w:w="108" w:type="dxa"/>
          </w:tblCellMar>
        </w:tblPrEx>
        <w:trPr>
          <w:trHeight w:val="270" w:hRule="atLeast"/>
          <w:jc w:val="center"/>
        </w:trPr>
        <w:tc>
          <w:tcPr>
            <w:tcW w:w="502" w:type="pct"/>
            <w:vMerge w:val="continue"/>
            <w:tcBorders>
              <w:left w:val="single" w:color="auto" w:sz="4" w:space="0"/>
              <w:right w:val="single" w:color="auto" w:sz="4" w:space="0"/>
            </w:tcBorders>
            <w:noWrap w:val="0"/>
            <w:vAlign w:val="center"/>
          </w:tcPr>
          <w:p w14:paraId="00A59CD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321A51D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绝缘电阻</w:t>
            </w:r>
          </w:p>
        </w:tc>
        <w:tc>
          <w:tcPr>
            <w:tcW w:w="347" w:type="pct"/>
            <w:tcBorders>
              <w:top w:val="nil"/>
              <w:left w:val="nil"/>
              <w:bottom w:val="single" w:color="auto" w:sz="4" w:space="0"/>
              <w:right w:val="single" w:color="auto" w:sz="4" w:space="0"/>
            </w:tcBorders>
            <w:noWrap/>
            <w:vAlign w:val="center"/>
          </w:tcPr>
          <w:p w14:paraId="335D2AAE">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nil"/>
              <w:right w:val="single" w:color="auto" w:sz="4" w:space="0"/>
            </w:tcBorders>
            <w:noWrap w:val="0"/>
            <w:vAlign w:val="center"/>
          </w:tcPr>
          <w:p w14:paraId="3EB480AE">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nil"/>
              <w:bottom w:val="single" w:color="auto" w:sz="4" w:space="0"/>
              <w:right w:val="single" w:color="auto" w:sz="4" w:space="0"/>
            </w:tcBorders>
            <w:noWrap w:val="0"/>
            <w:vAlign w:val="center"/>
          </w:tcPr>
          <w:p w14:paraId="1262291F">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p w14:paraId="25C51911">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3D89B2A6">
        <w:tblPrEx>
          <w:tblCellMar>
            <w:top w:w="0" w:type="dxa"/>
            <w:left w:w="108" w:type="dxa"/>
            <w:bottom w:w="0" w:type="dxa"/>
            <w:right w:w="108" w:type="dxa"/>
          </w:tblCellMar>
        </w:tblPrEx>
        <w:trPr>
          <w:trHeight w:val="302" w:hRule="atLeast"/>
          <w:jc w:val="center"/>
        </w:trPr>
        <w:tc>
          <w:tcPr>
            <w:tcW w:w="502" w:type="pct"/>
            <w:vMerge w:val="continue"/>
            <w:tcBorders>
              <w:left w:val="single" w:color="auto" w:sz="4" w:space="0"/>
              <w:right w:val="single" w:color="auto" w:sz="4" w:space="0"/>
            </w:tcBorders>
            <w:noWrap w:val="0"/>
            <w:vAlign w:val="center"/>
          </w:tcPr>
          <w:p w14:paraId="4DB57009">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5D0A2C40">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接地电阻</w:t>
            </w:r>
          </w:p>
        </w:tc>
        <w:tc>
          <w:tcPr>
            <w:tcW w:w="347" w:type="pct"/>
            <w:tcBorders>
              <w:top w:val="nil"/>
              <w:left w:val="nil"/>
              <w:bottom w:val="single" w:color="auto" w:sz="4" w:space="0"/>
              <w:right w:val="single" w:color="auto" w:sz="4" w:space="0"/>
            </w:tcBorders>
            <w:noWrap/>
            <w:vAlign w:val="center"/>
          </w:tcPr>
          <w:p w14:paraId="26E7A282">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nil"/>
              <w:right w:val="single" w:color="auto" w:sz="4" w:space="0"/>
            </w:tcBorders>
            <w:noWrap w:val="0"/>
            <w:vAlign w:val="center"/>
          </w:tcPr>
          <w:p w14:paraId="038A6FAC">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nil"/>
              <w:bottom w:val="single" w:color="auto" w:sz="4" w:space="0"/>
              <w:right w:val="single" w:color="auto" w:sz="4" w:space="0"/>
            </w:tcBorders>
            <w:noWrap w:val="0"/>
            <w:vAlign w:val="center"/>
          </w:tcPr>
          <w:p w14:paraId="3E1D3EC8">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041112E9">
        <w:tblPrEx>
          <w:tblCellMar>
            <w:top w:w="0" w:type="dxa"/>
            <w:left w:w="108" w:type="dxa"/>
            <w:bottom w:w="0" w:type="dxa"/>
            <w:right w:w="108" w:type="dxa"/>
          </w:tblCellMar>
        </w:tblPrEx>
        <w:trPr>
          <w:trHeight w:val="270" w:hRule="atLeast"/>
          <w:jc w:val="center"/>
        </w:trPr>
        <w:tc>
          <w:tcPr>
            <w:tcW w:w="502" w:type="pct"/>
            <w:vMerge w:val="continue"/>
            <w:tcBorders>
              <w:left w:val="single" w:color="auto" w:sz="4" w:space="0"/>
              <w:right w:val="single" w:color="auto" w:sz="4" w:space="0"/>
            </w:tcBorders>
            <w:noWrap w:val="0"/>
            <w:vAlign w:val="center"/>
          </w:tcPr>
          <w:p w14:paraId="11BA6BB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52FC0AC2">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交流耐压试验</w:t>
            </w:r>
          </w:p>
        </w:tc>
        <w:tc>
          <w:tcPr>
            <w:tcW w:w="347" w:type="pct"/>
            <w:tcBorders>
              <w:top w:val="nil"/>
              <w:left w:val="nil"/>
              <w:bottom w:val="single" w:color="auto" w:sz="4" w:space="0"/>
              <w:right w:val="single" w:color="auto" w:sz="4" w:space="0"/>
            </w:tcBorders>
            <w:noWrap/>
            <w:vAlign w:val="center"/>
          </w:tcPr>
          <w:p w14:paraId="40C06EED">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nil"/>
              <w:right w:val="single" w:color="auto" w:sz="4" w:space="0"/>
            </w:tcBorders>
            <w:noWrap w:val="0"/>
            <w:vAlign w:val="center"/>
          </w:tcPr>
          <w:p w14:paraId="7A594971">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nil"/>
              <w:bottom w:val="single" w:color="auto" w:sz="4" w:space="0"/>
              <w:right w:val="single" w:color="auto" w:sz="4" w:space="0"/>
            </w:tcBorders>
            <w:noWrap w:val="0"/>
            <w:vAlign w:val="center"/>
          </w:tcPr>
          <w:p w14:paraId="5C2E73E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p w14:paraId="28454317">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3FF1FB23">
        <w:tblPrEx>
          <w:tblCellMar>
            <w:top w:w="0" w:type="dxa"/>
            <w:left w:w="108" w:type="dxa"/>
            <w:bottom w:w="0" w:type="dxa"/>
            <w:right w:w="108" w:type="dxa"/>
          </w:tblCellMar>
        </w:tblPrEx>
        <w:trPr>
          <w:trHeight w:val="270" w:hRule="atLeast"/>
          <w:jc w:val="center"/>
        </w:trPr>
        <w:tc>
          <w:tcPr>
            <w:tcW w:w="502" w:type="pct"/>
            <w:vMerge w:val="continue"/>
            <w:tcBorders>
              <w:left w:val="single" w:color="auto" w:sz="4" w:space="0"/>
              <w:bottom w:val="single" w:color="auto" w:sz="4" w:space="0"/>
              <w:right w:val="single" w:color="auto" w:sz="4" w:space="0"/>
            </w:tcBorders>
            <w:noWrap w:val="0"/>
            <w:vAlign w:val="center"/>
          </w:tcPr>
          <w:p w14:paraId="3DA55B22">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1BBF91EE">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变压器高压开关CT进行一次升流。（检查CT变比监测表计）</w:t>
            </w:r>
          </w:p>
        </w:tc>
        <w:tc>
          <w:tcPr>
            <w:tcW w:w="347" w:type="pct"/>
            <w:tcBorders>
              <w:top w:val="nil"/>
              <w:left w:val="nil"/>
              <w:bottom w:val="single" w:color="auto" w:sz="4" w:space="0"/>
              <w:right w:val="single" w:color="auto" w:sz="4" w:space="0"/>
            </w:tcBorders>
            <w:noWrap/>
            <w:vAlign w:val="center"/>
          </w:tcPr>
          <w:p w14:paraId="067ADB09">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nil"/>
              <w:bottom w:val="single" w:color="auto" w:sz="4" w:space="0"/>
              <w:right w:val="single" w:color="auto" w:sz="4" w:space="0"/>
            </w:tcBorders>
            <w:noWrap w:val="0"/>
            <w:vAlign w:val="center"/>
          </w:tcPr>
          <w:p w14:paraId="425FA516">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nil"/>
              <w:bottom w:val="single" w:color="auto" w:sz="4" w:space="0"/>
              <w:right w:val="single" w:color="auto" w:sz="4" w:space="0"/>
            </w:tcBorders>
            <w:noWrap w:val="0"/>
            <w:vAlign w:val="center"/>
          </w:tcPr>
          <w:p w14:paraId="7B8A241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p w14:paraId="6F540FA7">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1F006D4B">
        <w:tblPrEx>
          <w:tblCellMar>
            <w:top w:w="0" w:type="dxa"/>
            <w:left w:w="108" w:type="dxa"/>
            <w:bottom w:w="0" w:type="dxa"/>
            <w:right w:w="108" w:type="dxa"/>
          </w:tblCellMar>
        </w:tblPrEx>
        <w:trPr>
          <w:trHeight w:val="522" w:hRule="atLeast"/>
          <w:jc w:val="center"/>
        </w:trPr>
        <w:tc>
          <w:tcPr>
            <w:tcW w:w="502" w:type="pct"/>
            <w:vMerge w:val="restart"/>
            <w:tcBorders>
              <w:top w:val="nil"/>
              <w:left w:val="single" w:color="auto" w:sz="4" w:space="0"/>
              <w:right w:val="single" w:color="auto" w:sz="4" w:space="0"/>
            </w:tcBorders>
            <w:noWrap w:val="0"/>
            <w:vAlign w:val="center"/>
          </w:tcPr>
          <w:p w14:paraId="4C0667B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高压开关柜（负荷开关柜）</w:t>
            </w:r>
          </w:p>
        </w:tc>
        <w:tc>
          <w:tcPr>
            <w:tcW w:w="2666" w:type="pct"/>
            <w:tcBorders>
              <w:top w:val="nil"/>
              <w:left w:val="nil"/>
              <w:bottom w:val="single" w:color="auto" w:sz="4" w:space="0"/>
              <w:right w:val="single" w:color="auto" w:sz="4" w:space="0"/>
            </w:tcBorders>
            <w:noWrap/>
            <w:vAlign w:val="center"/>
          </w:tcPr>
          <w:p w14:paraId="356F9192">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辅助回路和控制回路绝缘电阻</w:t>
            </w:r>
          </w:p>
        </w:tc>
        <w:tc>
          <w:tcPr>
            <w:tcW w:w="347" w:type="pct"/>
            <w:vMerge w:val="restart"/>
            <w:tcBorders>
              <w:top w:val="nil"/>
              <w:left w:val="single" w:color="auto" w:sz="4" w:space="0"/>
              <w:bottom w:val="single" w:color="000000" w:sz="4" w:space="0"/>
              <w:right w:val="single" w:color="auto" w:sz="4" w:space="0"/>
            </w:tcBorders>
            <w:noWrap/>
            <w:vAlign w:val="center"/>
          </w:tcPr>
          <w:p w14:paraId="35330D5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面</w:t>
            </w:r>
          </w:p>
        </w:tc>
        <w:tc>
          <w:tcPr>
            <w:tcW w:w="785" w:type="pct"/>
            <w:vMerge w:val="restart"/>
            <w:tcBorders>
              <w:top w:val="nil"/>
              <w:left w:val="single" w:color="auto" w:sz="4" w:space="0"/>
              <w:right w:val="single" w:color="auto" w:sz="4" w:space="0"/>
            </w:tcBorders>
            <w:noWrap w:val="0"/>
            <w:vAlign w:val="center"/>
          </w:tcPr>
          <w:p w14:paraId="52AEA46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tcBorders>
              <w:top w:val="nil"/>
              <w:left w:val="single" w:color="auto" w:sz="4" w:space="0"/>
              <w:bottom w:val="single" w:color="000000" w:sz="4" w:space="0"/>
              <w:right w:val="single" w:color="auto" w:sz="4" w:space="0"/>
            </w:tcBorders>
            <w:noWrap w:val="0"/>
            <w:vAlign w:val="center"/>
          </w:tcPr>
          <w:p w14:paraId="1ACF546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p w14:paraId="5A9F52E1">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2FA018EE">
        <w:tblPrEx>
          <w:tblCellMar>
            <w:top w:w="0" w:type="dxa"/>
            <w:left w:w="108" w:type="dxa"/>
            <w:bottom w:w="0" w:type="dxa"/>
            <w:right w:w="108" w:type="dxa"/>
          </w:tblCellMar>
        </w:tblPrEx>
        <w:trPr>
          <w:trHeight w:val="522" w:hRule="atLeast"/>
          <w:jc w:val="center"/>
        </w:trPr>
        <w:tc>
          <w:tcPr>
            <w:tcW w:w="502" w:type="pct"/>
            <w:vMerge w:val="continue"/>
            <w:tcBorders>
              <w:left w:val="single" w:color="auto" w:sz="4" w:space="0"/>
              <w:right w:val="single" w:color="auto" w:sz="4" w:space="0"/>
            </w:tcBorders>
            <w:noWrap w:val="0"/>
            <w:vAlign w:val="center"/>
          </w:tcPr>
          <w:p w14:paraId="60102424">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072B3737">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负荷开关的合闸时间、分闸时间和三相分、合闸同期性</w:t>
            </w:r>
          </w:p>
        </w:tc>
        <w:tc>
          <w:tcPr>
            <w:tcW w:w="347" w:type="pct"/>
            <w:vMerge w:val="continue"/>
            <w:tcBorders>
              <w:top w:val="nil"/>
              <w:left w:val="single" w:color="auto" w:sz="4" w:space="0"/>
              <w:bottom w:val="single" w:color="000000" w:sz="4" w:space="0"/>
              <w:right w:val="single" w:color="auto" w:sz="4" w:space="0"/>
            </w:tcBorders>
            <w:noWrap w:val="0"/>
            <w:vAlign w:val="center"/>
          </w:tcPr>
          <w:p w14:paraId="492622A9">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single" w:color="auto" w:sz="4" w:space="0"/>
              <w:right w:val="single" w:color="auto" w:sz="4" w:space="0"/>
            </w:tcBorders>
            <w:noWrap w:val="0"/>
            <w:vAlign w:val="center"/>
          </w:tcPr>
          <w:p w14:paraId="67DEABB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7197500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两年一次</w:t>
            </w:r>
          </w:p>
        </w:tc>
      </w:tr>
      <w:tr w14:paraId="710DD752">
        <w:tblPrEx>
          <w:tblCellMar>
            <w:top w:w="0" w:type="dxa"/>
            <w:left w:w="108" w:type="dxa"/>
            <w:bottom w:w="0" w:type="dxa"/>
            <w:right w:w="108" w:type="dxa"/>
          </w:tblCellMar>
        </w:tblPrEx>
        <w:trPr>
          <w:trHeight w:val="522" w:hRule="atLeast"/>
          <w:jc w:val="center"/>
        </w:trPr>
        <w:tc>
          <w:tcPr>
            <w:tcW w:w="502" w:type="pct"/>
            <w:vMerge w:val="continue"/>
            <w:tcBorders>
              <w:left w:val="single" w:color="auto" w:sz="4" w:space="0"/>
              <w:right w:val="single" w:color="auto" w:sz="4" w:space="0"/>
            </w:tcBorders>
            <w:noWrap w:val="0"/>
            <w:vAlign w:val="center"/>
          </w:tcPr>
          <w:p w14:paraId="2D0A5958">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4D3A4D6C">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断路器、隔离开关及隔离插头的导电回路电阻</w:t>
            </w:r>
          </w:p>
        </w:tc>
        <w:tc>
          <w:tcPr>
            <w:tcW w:w="347" w:type="pct"/>
            <w:vMerge w:val="continue"/>
            <w:tcBorders>
              <w:top w:val="nil"/>
              <w:left w:val="single" w:color="auto" w:sz="4" w:space="0"/>
              <w:bottom w:val="single" w:color="000000" w:sz="4" w:space="0"/>
              <w:right w:val="single" w:color="auto" w:sz="4" w:space="0"/>
            </w:tcBorders>
            <w:noWrap w:val="0"/>
            <w:vAlign w:val="center"/>
          </w:tcPr>
          <w:p w14:paraId="41501A03">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single" w:color="auto" w:sz="4" w:space="0"/>
              <w:right w:val="single" w:color="auto" w:sz="4" w:space="0"/>
            </w:tcBorders>
            <w:noWrap w:val="0"/>
            <w:vAlign w:val="center"/>
          </w:tcPr>
          <w:p w14:paraId="7739FC8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2769E1A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p w14:paraId="611ABCE6">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51334228">
        <w:tblPrEx>
          <w:tblCellMar>
            <w:top w:w="0" w:type="dxa"/>
            <w:left w:w="108" w:type="dxa"/>
            <w:bottom w:w="0" w:type="dxa"/>
            <w:right w:w="108" w:type="dxa"/>
          </w:tblCellMar>
        </w:tblPrEx>
        <w:trPr>
          <w:trHeight w:val="522" w:hRule="atLeast"/>
          <w:jc w:val="center"/>
        </w:trPr>
        <w:tc>
          <w:tcPr>
            <w:tcW w:w="502" w:type="pct"/>
            <w:vMerge w:val="continue"/>
            <w:tcBorders>
              <w:left w:val="single" w:color="auto" w:sz="4" w:space="0"/>
              <w:right w:val="single" w:color="auto" w:sz="4" w:space="0"/>
            </w:tcBorders>
            <w:noWrap w:val="0"/>
            <w:vAlign w:val="center"/>
          </w:tcPr>
          <w:p w14:paraId="2072EB7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16071336">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操动机构合闸接触器和分、合闸电磁铁的最低动作电压</w:t>
            </w:r>
          </w:p>
        </w:tc>
        <w:tc>
          <w:tcPr>
            <w:tcW w:w="347" w:type="pct"/>
            <w:vMerge w:val="continue"/>
            <w:tcBorders>
              <w:top w:val="nil"/>
              <w:left w:val="single" w:color="auto" w:sz="4" w:space="0"/>
              <w:bottom w:val="single" w:color="000000" w:sz="4" w:space="0"/>
              <w:right w:val="single" w:color="auto" w:sz="4" w:space="0"/>
            </w:tcBorders>
            <w:noWrap w:val="0"/>
            <w:vAlign w:val="center"/>
          </w:tcPr>
          <w:p w14:paraId="6AFB928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single" w:color="auto" w:sz="4" w:space="0"/>
              <w:right w:val="single" w:color="auto" w:sz="4" w:space="0"/>
            </w:tcBorders>
            <w:noWrap w:val="0"/>
            <w:vAlign w:val="center"/>
          </w:tcPr>
          <w:p w14:paraId="7BF1FA1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6A7D4412">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两年一次</w:t>
            </w:r>
          </w:p>
        </w:tc>
      </w:tr>
      <w:tr w14:paraId="5DF00579">
        <w:tblPrEx>
          <w:tblCellMar>
            <w:top w:w="0" w:type="dxa"/>
            <w:left w:w="108" w:type="dxa"/>
            <w:bottom w:w="0" w:type="dxa"/>
            <w:right w:w="108" w:type="dxa"/>
          </w:tblCellMar>
        </w:tblPrEx>
        <w:trPr>
          <w:trHeight w:val="522" w:hRule="atLeast"/>
          <w:jc w:val="center"/>
        </w:trPr>
        <w:tc>
          <w:tcPr>
            <w:tcW w:w="502" w:type="pct"/>
            <w:vMerge w:val="continue"/>
            <w:tcBorders>
              <w:left w:val="single" w:color="auto" w:sz="4" w:space="0"/>
              <w:right w:val="single" w:color="auto" w:sz="4" w:space="0"/>
            </w:tcBorders>
            <w:noWrap w:val="0"/>
            <w:vAlign w:val="center"/>
          </w:tcPr>
          <w:p w14:paraId="6758088E">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643B341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合闸接触器和分合闸电磁铁线圈的绝缘电阻和直流电阻</w:t>
            </w:r>
          </w:p>
        </w:tc>
        <w:tc>
          <w:tcPr>
            <w:tcW w:w="347" w:type="pct"/>
            <w:vMerge w:val="continue"/>
            <w:tcBorders>
              <w:top w:val="nil"/>
              <w:left w:val="single" w:color="auto" w:sz="4" w:space="0"/>
              <w:bottom w:val="single" w:color="000000" w:sz="4" w:space="0"/>
              <w:right w:val="single" w:color="auto" w:sz="4" w:space="0"/>
            </w:tcBorders>
            <w:noWrap w:val="0"/>
            <w:vAlign w:val="center"/>
          </w:tcPr>
          <w:p w14:paraId="2266C31B">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single" w:color="auto" w:sz="4" w:space="0"/>
              <w:right w:val="single" w:color="auto" w:sz="4" w:space="0"/>
            </w:tcBorders>
            <w:noWrap w:val="0"/>
            <w:vAlign w:val="center"/>
          </w:tcPr>
          <w:p w14:paraId="113362A8">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01AD5530">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p w14:paraId="66223A8C">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463CA406">
        <w:tblPrEx>
          <w:tblCellMar>
            <w:top w:w="0" w:type="dxa"/>
            <w:left w:w="108" w:type="dxa"/>
            <w:bottom w:w="0" w:type="dxa"/>
            <w:right w:w="108" w:type="dxa"/>
          </w:tblCellMar>
        </w:tblPrEx>
        <w:trPr>
          <w:trHeight w:val="522" w:hRule="atLeast"/>
          <w:jc w:val="center"/>
        </w:trPr>
        <w:tc>
          <w:tcPr>
            <w:tcW w:w="502" w:type="pct"/>
            <w:vMerge w:val="continue"/>
            <w:tcBorders>
              <w:left w:val="single" w:color="auto" w:sz="4" w:space="0"/>
              <w:right w:val="single" w:color="auto" w:sz="4" w:space="0"/>
            </w:tcBorders>
            <w:noWrap w:val="0"/>
            <w:vAlign w:val="center"/>
          </w:tcPr>
          <w:p w14:paraId="204DDFB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4B614E7F">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绝缘电阻试验</w:t>
            </w:r>
          </w:p>
        </w:tc>
        <w:tc>
          <w:tcPr>
            <w:tcW w:w="347" w:type="pct"/>
            <w:vMerge w:val="continue"/>
            <w:tcBorders>
              <w:top w:val="nil"/>
              <w:left w:val="single" w:color="auto" w:sz="4" w:space="0"/>
              <w:bottom w:val="single" w:color="000000" w:sz="4" w:space="0"/>
              <w:right w:val="single" w:color="auto" w:sz="4" w:space="0"/>
            </w:tcBorders>
            <w:noWrap w:val="0"/>
            <w:vAlign w:val="center"/>
          </w:tcPr>
          <w:p w14:paraId="159844B7">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single" w:color="auto" w:sz="4" w:space="0"/>
              <w:right w:val="single" w:color="auto" w:sz="4" w:space="0"/>
            </w:tcBorders>
            <w:noWrap w:val="0"/>
            <w:vAlign w:val="center"/>
          </w:tcPr>
          <w:p w14:paraId="5C9999DB">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1BA2271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p w14:paraId="689DA9CF">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0707DF0D">
        <w:tblPrEx>
          <w:tblCellMar>
            <w:top w:w="0" w:type="dxa"/>
            <w:left w:w="108" w:type="dxa"/>
            <w:bottom w:w="0" w:type="dxa"/>
            <w:right w:w="108" w:type="dxa"/>
          </w:tblCellMar>
        </w:tblPrEx>
        <w:trPr>
          <w:trHeight w:val="522" w:hRule="atLeast"/>
          <w:jc w:val="center"/>
        </w:trPr>
        <w:tc>
          <w:tcPr>
            <w:tcW w:w="502" w:type="pct"/>
            <w:vMerge w:val="continue"/>
            <w:tcBorders>
              <w:left w:val="single" w:color="auto" w:sz="4" w:space="0"/>
              <w:right w:val="single" w:color="auto" w:sz="4" w:space="0"/>
            </w:tcBorders>
            <w:noWrap w:val="0"/>
            <w:vAlign w:val="center"/>
          </w:tcPr>
          <w:p w14:paraId="48840F7C">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66BC22F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交流耐压试验</w:t>
            </w:r>
          </w:p>
        </w:tc>
        <w:tc>
          <w:tcPr>
            <w:tcW w:w="347" w:type="pct"/>
            <w:vMerge w:val="continue"/>
            <w:tcBorders>
              <w:top w:val="nil"/>
              <w:left w:val="single" w:color="auto" w:sz="4" w:space="0"/>
              <w:bottom w:val="single" w:color="000000" w:sz="4" w:space="0"/>
              <w:right w:val="single" w:color="auto" w:sz="4" w:space="0"/>
            </w:tcBorders>
            <w:noWrap w:val="0"/>
            <w:vAlign w:val="center"/>
          </w:tcPr>
          <w:p w14:paraId="2FD1A397">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single" w:color="auto" w:sz="4" w:space="0"/>
              <w:right w:val="single" w:color="auto" w:sz="4" w:space="0"/>
            </w:tcBorders>
            <w:noWrap w:val="0"/>
            <w:vAlign w:val="center"/>
          </w:tcPr>
          <w:p w14:paraId="6C31A66A">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2DA77D8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5BCD758C">
        <w:tblPrEx>
          <w:tblCellMar>
            <w:top w:w="0" w:type="dxa"/>
            <w:left w:w="108" w:type="dxa"/>
            <w:bottom w:w="0" w:type="dxa"/>
            <w:right w:w="108" w:type="dxa"/>
          </w:tblCellMar>
        </w:tblPrEx>
        <w:trPr>
          <w:trHeight w:val="522" w:hRule="atLeast"/>
          <w:jc w:val="center"/>
        </w:trPr>
        <w:tc>
          <w:tcPr>
            <w:tcW w:w="502" w:type="pct"/>
            <w:vMerge w:val="continue"/>
            <w:tcBorders>
              <w:left w:val="single" w:color="auto" w:sz="4" w:space="0"/>
              <w:right w:val="single" w:color="auto" w:sz="4" w:space="0"/>
            </w:tcBorders>
            <w:noWrap w:val="0"/>
            <w:vAlign w:val="center"/>
          </w:tcPr>
          <w:p w14:paraId="27F02853">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2EE19B6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五防性能检查</w:t>
            </w:r>
          </w:p>
        </w:tc>
        <w:tc>
          <w:tcPr>
            <w:tcW w:w="347" w:type="pct"/>
            <w:vMerge w:val="continue"/>
            <w:tcBorders>
              <w:top w:val="nil"/>
              <w:left w:val="single" w:color="auto" w:sz="4" w:space="0"/>
              <w:bottom w:val="single" w:color="000000" w:sz="4" w:space="0"/>
              <w:right w:val="single" w:color="auto" w:sz="4" w:space="0"/>
            </w:tcBorders>
            <w:noWrap w:val="0"/>
            <w:vAlign w:val="center"/>
          </w:tcPr>
          <w:p w14:paraId="3FEF55BA">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single" w:color="auto" w:sz="4" w:space="0"/>
              <w:right w:val="single" w:color="auto" w:sz="4" w:space="0"/>
            </w:tcBorders>
            <w:noWrap w:val="0"/>
            <w:vAlign w:val="center"/>
          </w:tcPr>
          <w:p w14:paraId="3C1F83D3">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191927E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定检</w:t>
            </w:r>
          </w:p>
        </w:tc>
      </w:tr>
      <w:tr w14:paraId="5C2E71C9">
        <w:tblPrEx>
          <w:tblCellMar>
            <w:top w:w="0" w:type="dxa"/>
            <w:left w:w="108" w:type="dxa"/>
            <w:bottom w:w="0" w:type="dxa"/>
            <w:right w:w="108" w:type="dxa"/>
          </w:tblCellMar>
        </w:tblPrEx>
        <w:trPr>
          <w:trHeight w:val="522" w:hRule="atLeast"/>
          <w:jc w:val="center"/>
        </w:trPr>
        <w:tc>
          <w:tcPr>
            <w:tcW w:w="502" w:type="pct"/>
            <w:vMerge w:val="continue"/>
            <w:tcBorders>
              <w:left w:val="single" w:color="auto" w:sz="4" w:space="0"/>
              <w:bottom w:val="single" w:color="000000" w:sz="4" w:space="0"/>
              <w:right w:val="single" w:color="auto" w:sz="4" w:space="0"/>
            </w:tcBorders>
            <w:noWrap w:val="0"/>
            <w:vAlign w:val="center"/>
          </w:tcPr>
          <w:p w14:paraId="218BFC49">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76423C7D">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保护整组实验</w:t>
            </w:r>
          </w:p>
        </w:tc>
        <w:tc>
          <w:tcPr>
            <w:tcW w:w="347" w:type="pct"/>
            <w:tcBorders>
              <w:top w:val="nil"/>
              <w:left w:val="single" w:color="auto" w:sz="4" w:space="0"/>
              <w:bottom w:val="single" w:color="000000" w:sz="4" w:space="0"/>
              <w:right w:val="single" w:color="auto" w:sz="4" w:space="0"/>
            </w:tcBorders>
            <w:noWrap w:val="0"/>
            <w:vAlign w:val="center"/>
          </w:tcPr>
          <w:p w14:paraId="6C305E04">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left w:val="single" w:color="auto" w:sz="4" w:space="0"/>
              <w:bottom w:val="single" w:color="000000" w:sz="4" w:space="0"/>
              <w:right w:val="single" w:color="auto" w:sz="4" w:space="0"/>
            </w:tcBorders>
            <w:noWrap w:val="0"/>
            <w:vAlign w:val="center"/>
          </w:tcPr>
          <w:p w14:paraId="114367E9">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4441545F">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p w14:paraId="4C6A0955">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52B0C6E5">
        <w:tblPrEx>
          <w:tblCellMar>
            <w:top w:w="0" w:type="dxa"/>
            <w:left w:w="108" w:type="dxa"/>
            <w:bottom w:w="0" w:type="dxa"/>
            <w:right w:w="108" w:type="dxa"/>
          </w:tblCellMar>
        </w:tblPrEx>
        <w:trPr>
          <w:trHeight w:val="270" w:hRule="atLeast"/>
          <w:jc w:val="center"/>
        </w:trPr>
        <w:tc>
          <w:tcPr>
            <w:tcW w:w="502" w:type="pct"/>
            <w:vMerge w:val="restart"/>
            <w:tcBorders>
              <w:top w:val="nil"/>
              <w:left w:val="single" w:color="auto" w:sz="4" w:space="0"/>
              <w:bottom w:val="single" w:color="auto" w:sz="4" w:space="0"/>
              <w:right w:val="single" w:color="auto" w:sz="4" w:space="0"/>
            </w:tcBorders>
            <w:noWrap w:val="0"/>
            <w:vAlign w:val="center"/>
          </w:tcPr>
          <w:p w14:paraId="0F507757">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高压开关柜（带微机保护）</w:t>
            </w:r>
          </w:p>
        </w:tc>
        <w:tc>
          <w:tcPr>
            <w:tcW w:w="2666" w:type="pct"/>
            <w:tcBorders>
              <w:top w:val="nil"/>
              <w:left w:val="nil"/>
              <w:bottom w:val="single" w:color="auto" w:sz="4" w:space="0"/>
              <w:right w:val="single" w:color="auto" w:sz="4" w:space="0"/>
            </w:tcBorders>
            <w:noWrap/>
            <w:vAlign w:val="center"/>
          </w:tcPr>
          <w:p w14:paraId="46019403">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辅助回路和控制回路绝缘电阻</w:t>
            </w:r>
          </w:p>
        </w:tc>
        <w:tc>
          <w:tcPr>
            <w:tcW w:w="347" w:type="pct"/>
            <w:vMerge w:val="restart"/>
            <w:tcBorders>
              <w:top w:val="nil"/>
              <w:left w:val="single" w:color="auto" w:sz="4" w:space="0"/>
              <w:bottom w:val="single" w:color="auto" w:sz="4" w:space="0"/>
              <w:right w:val="single" w:color="auto" w:sz="4" w:space="0"/>
            </w:tcBorders>
            <w:noWrap/>
            <w:vAlign w:val="center"/>
          </w:tcPr>
          <w:p w14:paraId="0C5E8D8F">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面</w:t>
            </w:r>
          </w:p>
        </w:tc>
        <w:tc>
          <w:tcPr>
            <w:tcW w:w="785" w:type="pct"/>
            <w:vMerge w:val="restart"/>
            <w:tcBorders>
              <w:top w:val="nil"/>
              <w:left w:val="single" w:color="auto" w:sz="4" w:space="0"/>
              <w:bottom w:val="single" w:color="auto" w:sz="4" w:space="0"/>
              <w:right w:val="single" w:color="auto" w:sz="4" w:space="0"/>
            </w:tcBorders>
            <w:noWrap w:val="0"/>
            <w:vAlign w:val="center"/>
          </w:tcPr>
          <w:p w14:paraId="66A7D33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tcBorders>
              <w:top w:val="nil"/>
              <w:left w:val="single" w:color="auto" w:sz="4" w:space="0"/>
              <w:bottom w:val="single" w:color="auto" w:sz="4" w:space="0"/>
              <w:right w:val="single" w:color="auto" w:sz="4" w:space="0"/>
            </w:tcBorders>
            <w:noWrap w:val="0"/>
            <w:vAlign w:val="center"/>
          </w:tcPr>
          <w:p w14:paraId="7B1EAD00">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57BAE609">
        <w:tblPrEx>
          <w:tblCellMar>
            <w:top w:w="0" w:type="dxa"/>
            <w:left w:w="108" w:type="dxa"/>
            <w:bottom w:w="0" w:type="dxa"/>
            <w:right w:w="108" w:type="dxa"/>
          </w:tblCellMar>
        </w:tblPrEx>
        <w:trPr>
          <w:trHeight w:val="540"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1478A18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5CECA01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断路器的合闸时间、分闸时间和三相分、合闸同期性</w:t>
            </w:r>
          </w:p>
        </w:tc>
        <w:tc>
          <w:tcPr>
            <w:tcW w:w="347" w:type="pct"/>
            <w:vMerge w:val="continue"/>
            <w:tcBorders>
              <w:top w:val="nil"/>
              <w:left w:val="single" w:color="auto" w:sz="4" w:space="0"/>
              <w:bottom w:val="single" w:color="auto" w:sz="4" w:space="0"/>
              <w:right w:val="single" w:color="auto" w:sz="4" w:space="0"/>
            </w:tcBorders>
            <w:noWrap w:val="0"/>
            <w:vAlign w:val="center"/>
          </w:tcPr>
          <w:p w14:paraId="53DAC037">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50A92383">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27AE30ED">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56EB1DF3">
        <w:tblPrEx>
          <w:tblCellMar>
            <w:top w:w="0" w:type="dxa"/>
            <w:left w:w="108" w:type="dxa"/>
            <w:bottom w:w="0" w:type="dxa"/>
            <w:right w:w="108" w:type="dxa"/>
          </w:tblCellMar>
        </w:tblPrEx>
        <w:trPr>
          <w:trHeight w:val="540"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55D0820C">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719A27B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断路器、隔离开关及隔离插头的导电回路电阻</w:t>
            </w:r>
          </w:p>
        </w:tc>
        <w:tc>
          <w:tcPr>
            <w:tcW w:w="347" w:type="pct"/>
            <w:vMerge w:val="continue"/>
            <w:tcBorders>
              <w:top w:val="nil"/>
              <w:left w:val="single" w:color="auto" w:sz="4" w:space="0"/>
              <w:bottom w:val="single" w:color="auto" w:sz="4" w:space="0"/>
              <w:right w:val="single" w:color="auto" w:sz="4" w:space="0"/>
            </w:tcBorders>
            <w:noWrap w:val="0"/>
            <w:vAlign w:val="center"/>
          </w:tcPr>
          <w:p w14:paraId="246C5647">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739EB15A">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4050F30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56ED612E">
        <w:tblPrEx>
          <w:tblCellMar>
            <w:top w:w="0" w:type="dxa"/>
            <w:left w:w="108" w:type="dxa"/>
            <w:bottom w:w="0" w:type="dxa"/>
            <w:right w:w="108" w:type="dxa"/>
          </w:tblCellMar>
        </w:tblPrEx>
        <w:trPr>
          <w:trHeight w:val="540"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5FBA555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2BD3BC16">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操动机构合闸接触器和分、合闸电磁铁的最低动作电压</w:t>
            </w:r>
          </w:p>
        </w:tc>
        <w:tc>
          <w:tcPr>
            <w:tcW w:w="347" w:type="pct"/>
            <w:vMerge w:val="continue"/>
            <w:tcBorders>
              <w:top w:val="nil"/>
              <w:left w:val="single" w:color="auto" w:sz="4" w:space="0"/>
              <w:bottom w:val="single" w:color="auto" w:sz="4" w:space="0"/>
              <w:right w:val="single" w:color="auto" w:sz="4" w:space="0"/>
            </w:tcBorders>
            <w:noWrap w:val="0"/>
            <w:vAlign w:val="center"/>
          </w:tcPr>
          <w:p w14:paraId="5C85F18A">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4DE7C5F8">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0CBE3227">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57866D3A">
        <w:tblPrEx>
          <w:tblCellMar>
            <w:top w:w="0" w:type="dxa"/>
            <w:left w:w="108" w:type="dxa"/>
            <w:bottom w:w="0" w:type="dxa"/>
            <w:right w:w="108" w:type="dxa"/>
          </w:tblCellMar>
        </w:tblPrEx>
        <w:trPr>
          <w:trHeight w:val="647"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43D935F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1FC636C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合闸接触器和分合闸电磁铁线圈的绝缘电阻和直流电阻</w:t>
            </w:r>
          </w:p>
        </w:tc>
        <w:tc>
          <w:tcPr>
            <w:tcW w:w="347" w:type="pct"/>
            <w:vMerge w:val="continue"/>
            <w:tcBorders>
              <w:top w:val="nil"/>
              <w:left w:val="single" w:color="auto" w:sz="4" w:space="0"/>
              <w:bottom w:val="single" w:color="auto" w:sz="4" w:space="0"/>
              <w:right w:val="single" w:color="auto" w:sz="4" w:space="0"/>
            </w:tcBorders>
            <w:noWrap w:val="0"/>
            <w:vAlign w:val="center"/>
          </w:tcPr>
          <w:p w14:paraId="23C2D761">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22B327A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6A6E963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23D5F140">
        <w:tblPrEx>
          <w:tblCellMar>
            <w:top w:w="0" w:type="dxa"/>
            <w:left w:w="108" w:type="dxa"/>
            <w:bottom w:w="0" w:type="dxa"/>
            <w:right w:w="108" w:type="dxa"/>
          </w:tblCellMar>
        </w:tblPrEx>
        <w:trPr>
          <w:trHeight w:val="522"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76FE4C5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19ED740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微机保护调试</w:t>
            </w:r>
          </w:p>
        </w:tc>
        <w:tc>
          <w:tcPr>
            <w:tcW w:w="347" w:type="pct"/>
            <w:vMerge w:val="continue"/>
            <w:tcBorders>
              <w:top w:val="nil"/>
              <w:left w:val="single" w:color="auto" w:sz="4" w:space="0"/>
              <w:bottom w:val="single" w:color="auto" w:sz="4" w:space="0"/>
              <w:right w:val="single" w:color="auto" w:sz="4" w:space="0"/>
            </w:tcBorders>
            <w:noWrap w:val="0"/>
            <w:vAlign w:val="center"/>
          </w:tcPr>
          <w:p w14:paraId="1191076E">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327FBBF9">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5F88ED33">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112B81ED">
        <w:tblPrEx>
          <w:tblCellMar>
            <w:top w:w="0" w:type="dxa"/>
            <w:left w:w="108" w:type="dxa"/>
            <w:bottom w:w="0" w:type="dxa"/>
            <w:right w:w="108" w:type="dxa"/>
          </w:tblCellMar>
        </w:tblPrEx>
        <w:trPr>
          <w:trHeight w:val="360"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73281C96">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1C85D9E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绝缘电阻试验</w:t>
            </w:r>
          </w:p>
        </w:tc>
        <w:tc>
          <w:tcPr>
            <w:tcW w:w="347" w:type="pct"/>
            <w:vMerge w:val="continue"/>
            <w:tcBorders>
              <w:top w:val="nil"/>
              <w:left w:val="single" w:color="auto" w:sz="4" w:space="0"/>
              <w:bottom w:val="single" w:color="auto" w:sz="4" w:space="0"/>
              <w:right w:val="single" w:color="auto" w:sz="4" w:space="0"/>
            </w:tcBorders>
            <w:noWrap w:val="0"/>
            <w:vAlign w:val="center"/>
          </w:tcPr>
          <w:p w14:paraId="4124BAB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38F9990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22F563F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0C0BB951">
        <w:tblPrEx>
          <w:tblCellMar>
            <w:top w:w="0" w:type="dxa"/>
            <w:left w:w="108" w:type="dxa"/>
            <w:bottom w:w="0" w:type="dxa"/>
            <w:right w:w="108" w:type="dxa"/>
          </w:tblCellMar>
        </w:tblPrEx>
        <w:trPr>
          <w:trHeight w:val="360"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02CEA807">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52221216">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交流耐压试验</w:t>
            </w:r>
          </w:p>
        </w:tc>
        <w:tc>
          <w:tcPr>
            <w:tcW w:w="347" w:type="pct"/>
            <w:vMerge w:val="continue"/>
            <w:tcBorders>
              <w:top w:val="nil"/>
              <w:left w:val="single" w:color="auto" w:sz="4" w:space="0"/>
              <w:bottom w:val="single" w:color="auto" w:sz="4" w:space="0"/>
              <w:right w:val="single" w:color="auto" w:sz="4" w:space="0"/>
            </w:tcBorders>
            <w:noWrap w:val="0"/>
            <w:vAlign w:val="center"/>
          </w:tcPr>
          <w:p w14:paraId="18BA7EEA">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09ED7F1A">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528F8DA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345B78A4">
        <w:tblPrEx>
          <w:tblCellMar>
            <w:top w:w="0" w:type="dxa"/>
            <w:left w:w="108" w:type="dxa"/>
            <w:bottom w:w="0" w:type="dxa"/>
            <w:right w:w="108" w:type="dxa"/>
          </w:tblCellMar>
        </w:tblPrEx>
        <w:trPr>
          <w:trHeight w:val="360"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084B89E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74AC0638">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五防性能检查</w:t>
            </w:r>
          </w:p>
        </w:tc>
        <w:tc>
          <w:tcPr>
            <w:tcW w:w="347" w:type="pct"/>
            <w:vMerge w:val="continue"/>
            <w:tcBorders>
              <w:top w:val="nil"/>
              <w:left w:val="single" w:color="auto" w:sz="4" w:space="0"/>
              <w:bottom w:val="single" w:color="auto" w:sz="4" w:space="0"/>
              <w:right w:val="single" w:color="auto" w:sz="4" w:space="0"/>
            </w:tcBorders>
            <w:noWrap w:val="0"/>
            <w:vAlign w:val="center"/>
          </w:tcPr>
          <w:p w14:paraId="69429A08">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37911D7A">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4F289C69">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699935AF">
        <w:tblPrEx>
          <w:tblCellMar>
            <w:top w:w="0" w:type="dxa"/>
            <w:left w:w="108" w:type="dxa"/>
            <w:bottom w:w="0" w:type="dxa"/>
            <w:right w:w="108" w:type="dxa"/>
          </w:tblCellMar>
        </w:tblPrEx>
        <w:trPr>
          <w:trHeight w:val="540" w:hRule="atLeast"/>
          <w:jc w:val="center"/>
        </w:trPr>
        <w:tc>
          <w:tcPr>
            <w:tcW w:w="502" w:type="pct"/>
            <w:vMerge w:val="restart"/>
            <w:tcBorders>
              <w:top w:val="nil"/>
              <w:left w:val="single" w:color="auto" w:sz="4" w:space="0"/>
              <w:bottom w:val="single" w:color="auto" w:sz="4" w:space="0"/>
              <w:right w:val="single" w:color="auto" w:sz="4" w:space="0"/>
            </w:tcBorders>
            <w:noWrap w:val="0"/>
            <w:vAlign w:val="center"/>
          </w:tcPr>
          <w:p w14:paraId="1738FB03">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高压电力电缆（不含星湖校区的“凤师高压专线”）</w:t>
            </w:r>
          </w:p>
        </w:tc>
        <w:tc>
          <w:tcPr>
            <w:tcW w:w="2666" w:type="pct"/>
            <w:tcBorders>
              <w:top w:val="nil"/>
              <w:left w:val="nil"/>
              <w:bottom w:val="single" w:color="auto" w:sz="4" w:space="0"/>
              <w:right w:val="single" w:color="auto" w:sz="4" w:space="0"/>
            </w:tcBorders>
            <w:noWrap w:val="0"/>
            <w:vAlign w:val="center"/>
          </w:tcPr>
          <w:p w14:paraId="0C444820">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电缆主绝缘绝缘电阻</w:t>
            </w:r>
          </w:p>
        </w:tc>
        <w:tc>
          <w:tcPr>
            <w:tcW w:w="347" w:type="pct"/>
            <w:vMerge w:val="restart"/>
            <w:tcBorders>
              <w:top w:val="nil"/>
              <w:left w:val="single" w:color="auto" w:sz="4" w:space="0"/>
              <w:bottom w:val="single" w:color="auto" w:sz="4" w:space="0"/>
              <w:right w:val="single" w:color="auto" w:sz="4" w:space="0"/>
            </w:tcBorders>
            <w:noWrap/>
            <w:vAlign w:val="center"/>
          </w:tcPr>
          <w:p w14:paraId="3F6AFE8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根</w:t>
            </w:r>
          </w:p>
        </w:tc>
        <w:tc>
          <w:tcPr>
            <w:tcW w:w="785" w:type="pct"/>
            <w:vMerge w:val="restart"/>
            <w:tcBorders>
              <w:top w:val="nil"/>
              <w:left w:val="single" w:color="auto" w:sz="4" w:space="0"/>
              <w:bottom w:val="single" w:color="auto" w:sz="4" w:space="0"/>
              <w:right w:val="single" w:color="auto" w:sz="4" w:space="0"/>
            </w:tcBorders>
            <w:noWrap w:val="0"/>
            <w:vAlign w:val="center"/>
          </w:tcPr>
          <w:p w14:paraId="3AED784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tcBorders>
              <w:top w:val="nil"/>
              <w:left w:val="single" w:color="auto" w:sz="4" w:space="0"/>
              <w:bottom w:val="single" w:color="auto" w:sz="4" w:space="0"/>
              <w:right w:val="single" w:color="auto" w:sz="4" w:space="0"/>
            </w:tcBorders>
            <w:noWrap w:val="0"/>
            <w:vAlign w:val="center"/>
          </w:tcPr>
          <w:p w14:paraId="4FB8D7BF">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3D8E70B5">
        <w:tblPrEx>
          <w:tblCellMar>
            <w:top w:w="0" w:type="dxa"/>
            <w:left w:w="108" w:type="dxa"/>
            <w:bottom w:w="0" w:type="dxa"/>
            <w:right w:w="108" w:type="dxa"/>
          </w:tblCellMar>
        </w:tblPrEx>
        <w:trPr>
          <w:trHeight w:val="402"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66025211">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0028143C">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电缆外护套绝缘电阻</w:t>
            </w:r>
          </w:p>
        </w:tc>
        <w:tc>
          <w:tcPr>
            <w:tcW w:w="347" w:type="pct"/>
            <w:vMerge w:val="continue"/>
            <w:tcBorders>
              <w:top w:val="nil"/>
              <w:left w:val="single" w:color="auto" w:sz="4" w:space="0"/>
              <w:bottom w:val="single" w:color="auto" w:sz="4" w:space="0"/>
              <w:right w:val="single" w:color="auto" w:sz="4" w:space="0"/>
            </w:tcBorders>
            <w:noWrap w:val="0"/>
            <w:vAlign w:val="center"/>
          </w:tcPr>
          <w:p w14:paraId="1462D9E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4C301D3E">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405C1F7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1839EBA4">
        <w:tblPrEx>
          <w:tblCellMar>
            <w:top w:w="0" w:type="dxa"/>
            <w:left w:w="108" w:type="dxa"/>
            <w:bottom w:w="0" w:type="dxa"/>
            <w:right w:w="108" w:type="dxa"/>
          </w:tblCellMar>
        </w:tblPrEx>
        <w:trPr>
          <w:trHeight w:val="402"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3136A71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0265673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电缆内衬层绝缘电阻</w:t>
            </w:r>
          </w:p>
        </w:tc>
        <w:tc>
          <w:tcPr>
            <w:tcW w:w="347" w:type="pct"/>
            <w:vMerge w:val="continue"/>
            <w:tcBorders>
              <w:top w:val="nil"/>
              <w:left w:val="single" w:color="auto" w:sz="4" w:space="0"/>
              <w:bottom w:val="single" w:color="auto" w:sz="4" w:space="0"/>
              <w:right w:val="single" w:color="auto" w:sz="4" w:space="0"/>
            </w:tcBorders>
            <w:noWrap w:val="0"/>
            <w:vAlign w:val="center"/>
          </w:tcPr>
          <w:p w14:paraId="75A3768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4631C85C">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249BE0E2">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259DC7BC">
        <w:tblPrEx>
          <w:tblCellMar>
            <w:top w:w="0" w:type="dxa"/>
            <w:left w:w="108" w:type="dxa"/>
            <w:bottom w:w="0" w:type="dxa"/>
            <w:right w:w="108" w:type="dxa"/>
          </w:tblCellMar>
        </w:tblPrEx>
        <w:trPr>
          <w:trHeight w:val="402"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39F0A6D9">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02DD02DE">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铜屏蔽层电阻和导体电阻比</w:t>
            </w:r>
          </w:p>
        </w:tc>
        <w:tc>
          <w:tcPr>
            <w:tcW w:w="347" w:type="pct"/>
            <w:vMerge w:val="continue"/>
            <w:tcBorders>
              <w:top w:val="nil"/>
              <w:left w:val="single" w:color="auto" w:sz="4" w:space="0"/>
              <w:bottom w:val="single" w:color="auto" w:sz="4" w:space="0"/>
              <w:right w:val="single" w:color="auto" w:sz="4" w:space="0"/>
            </w:tcBorders>
            <w:noWrap w:val="0"/>
            <w:vAlign w:val="center"/>
          </w:tcPr>
          <w:p w14:paraId="787DF59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5BC70BF7">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1DC0438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3A5ADB93">
        <w:tblPrEx>
          <w:tblCellMar>
            <w:top w:w="0" w:type="dxa"/>
            <w:left w:w="108" w:type="dxa"/>
            <w:bottom w:w="0" w:type="dxa"/>
            <w:right w:w="108" w:type="dxa"/>
          </w:tblCellMar>
        </w:tblPrEx>
        <w:trPr>
          <w:trHeight w:val="402"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646DB66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4F49906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电缆主绝缘直流耐压试验</w:t>
            </w:r>
          </w:p>
        </w:tc>
        <w:tc>
          <w:tcPr>
            <w:tcW w:w="347" w:type="pct"/>
            <w:vMerge w:val="continue"/>
            <w:tcBorders>
              <w:top w:val="nil"/>
              <w:left w:val="single" w:color="auto" w:sz="4" w:space="0"/>
              <w:bottom w:val="single" w:color="auto" w:sz="4" w:space="0"/>
              <w:right w:val="single" w:color="auto" w:sz="4" w:space="0"/>
            </w:tcBorders>
            <w:noWrap w:val="0"/>
            <w:vAlign w:val="center"/>
          </w:tcPr>
          <w:p w14:paraId="68C826D4">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4CE3C5B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794BFFE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275E5B0A">
        <w:tblPrEx>
          <w:tblCellMar>
            <w:top w:w="0" w:type="dxa"/>
            <w:left w:w="108" w:type="dxa"/>
            <w:bottom w:w="0" w:type="dxa"/>
            <w:right w:w="108" w:type="dxa"/>
          </w:tblCellMar>
        </w:tblPrEx>
        <w:trPr>
          <w:trHeight w:val="478" w:hRule="atLeast"/>
          <w:jc w:val="center"/>
        </w:trPr>
        <w:tc>
          <w:tcPr>
            <w:tcW w:w="502" w:type="pct"/>
            <w:vMerge w:val="restart"/>
            <w:tcBorders>
              <w:top w:val="nil"/>
              <w:left w:val="single" w:color="auto" w:sz="4" w:space="0"/>
              <w:bottom w:val="single" w:color="auto" w:sz="4" w:space="0"/>
              <w:right w:val="single" w:color="auto" w:sz="4" w:space="0"/>
            </w:tcBorders>
            <w:noWrap w:val="0"/>
            <w:vAlign w:val="center"/>
          </w:tcPr>
          <w:p w14:paraId="6DDBFD87">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低压开关柜</w:t>
            </w:r>
          </w:p>
        </w:tc>
        <w:tc>
          <w:tcPr>
            <w:tcW w:w="2666" w:type="pct"/>
            <w:tcBorders>
              <w:top w:val="nil"/>
              <w:left w:val="nil"/>
              <w:bottom w:val="single" w:color="auto" w:sz="4" w:space="0"/>
              <w:right w:val="single" w:color="auto" w:sz="4" w:space="0"/>
            </w:tcBorders>
            <w:noWrap w:val="0"/>
            <w:vAlign w:val="center"/>
          </w:tcPr>
          <w:p w14:paraId="24ECF9E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绝缘电阻试验</w:t>
            </w:r>
          </w:p>
        </w:tc>
        <w:tc>
          <w:tcPr>
            <w:tcW w:w="347" w:type="pct"/>
            <w:vMerge w:val="restart"/>
            <w:tcBorders>
              <w:top w:val="nil"/>
              <w:left w:val="single" w:color="auto" w:sz="4" w:space="0"/>
              <w:bottom w:val="single" w:color="auto" w:sz="4" w:space="0"/>
              <w:right w:val="single" w:color="auto" w:sz="4" w:space="0"/>
            </w:tcBorders>
            <w:noWrap/>
            <w:vAlign w:val="center"/>
          </w:tcPr>
          <w:p w14:paraId="240D0D0D">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面</w:t>
            </w:r>
          </w:p>
        </w:tc>
        <w:tc>
          <w:tcPr>
            <w:tcW w:w="785" w:type="pct"/>
            <w:vMerge w:val="restart"/>
            <w:tcBorders>
              <w:top w:val="nil"/>
              <w:left w:val="single" w:color="auto" w:sz="4" w:space="0"/>
              <w:bottom w:val="single" w:color="auto" w:sz="4" w:space="0"/>
              <w:right w:val="single" w:color="auto" w:sz="4" w:space="0"/>
            </w:tcBorders>
            <w:noWrap w:val="0"/>
            <w:vAlign w:val="center"/>
          </w:tcPr>
          <w:p w14:paraId="09B25B0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tcBorders>
              <w:top w:val="nil"/>
              <w:left w:val="single" w:color="auto" w:sz="4" w:space="0"/>
              <w:bottom w:val="single" w:color="auto" w:sz="4" w:space="0"/>
              <w:right w:val="single" w:color="auto" w:sz="4" w:space="0"/>
            </w:tcBorders>
            <w:noWrap w:val="0"/>
            <w:vAlign w:val="center"/>
          </w:tcPr>
          <w:p w14:paraId="1978EFA3">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3EA0F634">
        <w:tblPrEx>
          <w:tblCellMar>
            <w:top w:w="0" w:type="dxa"/>
            <w:left w:w="108" w:type="dxa"/>
            <w:bottom w:w="0" w:type="dxa"/>
            <w:right w:w="108" w:type="dxa"/>
          </w:tblCellMar>
        </w:tblPrEx>
        <w:trPr>
          <w:trHeight w:val="547"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3774AFFB">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03B3E9BD">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元器件外观检查</w:t>
            </w:r>
          </w:p>
        </w:tc>
        <w:tc>
          <w:tcPr>
            <w:tcW w:w="347" w:type="pct"/>
            <w:vMerge w:val="continue"/>
            <w:tcBorders>
              <w:top w:val="nil"/>
              <w:left w:val="single" w:color="auto" w:sz="4" w:space="0"/>
              <w:bottom w:val="single" w:color="auto" w:sz="4" w:space="0"/>
              <w:right w:val="single" w:color="auto" w:sz="4" w:space="0"/>
            </w:tcBorders>
            <w:noWrap w:val="0"/>
            <w:vAlign w:val="center"/>
          </w:tcPr>
          <w:p w14:paraId="338EB3AA">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209B07C6">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auto" w:sz="4" w:space="0"/>
              <w:right w:val="single" w:color="auto" w:sz="4" w:space="0"/>
            </w:tcBorders>
            <w:noWrap w:val="0"/>
            <w:vAlign w:val="center"/>
          </w:tcPr>
          <w:p w14:paraId="7AFAC01E">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定检</w:t>
            </w:r>
          </w:p>
        </w:tc>
      </w:tr>
      <w:tr w14:paraId="228AA7F9">
        <w:tblPrEx>
          <w:tblCellMar>
            <w:top w:w="0" w:type="dxa"/>
            <w:left w:w="108" w:type="dxa"/>
            <w:bottom w:w="0" w:type="dxa"/>
            <w:right w:w="108" w:type="dxa"/>
          </w:tblCellMar>
        </w:tblPrEx>
        <w:trPr>
          <w:trHeight w:val="464" w:hRule="atLeast"/>
          <w:jc w:val="center"/>
        </w:trPr>
        <w:tc>
          <w:tcPr>
            <w:tcW w:w="502" w:type="pct"/>
            <w:vMerge w:val="restart"/>
            <w:tcBorders>
              <w:top w:val="nil"/>
              <w:left w:val="single" w:color="auto" w:sz="4" w:space="0"/>
              <w:bottom w:val="single" w:color="000000" w:sz="4" w:space="0"/>
              <w:right w:val="single" w:color="auto" w:sz="4" w:space="0"/>
            </w:tcBorders>
            <w:noWrap w:val="0"/>
            <w:vAlign w:val="center"/>
          </w:tcPr>
          <w:p w14:paraId="1DEC270F">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无功补偿柜</w:t>
            </w:r>
          </w:p>
        </w:tc>
        <w:tc>
          <w:tcPr>
            <w:tcW w:w="2666" w:type="pct"/>
            <w:tcBorders>
              <w:top w:val="nil"/>
              <w:left w:val="nil"/>
              <w:bottom w:val="single" w:color="auto" w:sz="4" w:space="0"/>
              <w:right w:val="single" w:color="auto" w:sz="4" w:space="0"/>
            </w:tcBorders>
            <w:noWrap/>
            <w:vAlign w:val="center"/>
          </w:tcPr>
          <w:p w14:paraId="37A3046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极对壳绝缘电阻</w:t>
            </w:r>
          </w:p>
        </w:tc>
        <w:tc>
          <w:tcPr>
            <w:tcW w:w="347" w:type="pct"/>
            <w:vMerge w:val="restart"/>
            <w:tcBorders>
              <w:top w:val="nil"/>
              <w:left w:val="single" w:color="auto" w:sz="4" w:space="0"/>
              <w:bottom w:val="single" w:color="000000" w:sz="4" w:space="0"/>
              <w:right w:val="single" w:color="auto" w:sz="4" w:space="0"/>
            </w:tcBorders>
            <w:noWrap/>
            <w:vAlign w:val="center"/>
          </w:tcPr>
          <w:p w14:paraId="06256900">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面</w:t>
            </w:r>
          </w:p>
        </w:tc>
        <w:tc>
          <w:tcPr>
            <w:tcW w:w="785" w:type="pct"/>
            <w:vMerge w:val="restart"/>
            <w:tcBorders>
              <w:top w:val="nil"/>
              <w:left w:val="single" w:color="auto" w:sz="4" w:space="0"/>
              <w:bottom w:val="single" w:color="000000" w:sz="4" w:space="0"/>
              <w:right w:val="single" w:color="auto" w:sz="4" w:space="0"/>
            </w:tcBorders>
            <w:noWrap w:val="0"/>
            <w:vAlign w:val="center"/>
          </w:tcPr>
          <w:p w14:paraId="0B9DBB0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tcBorders>
              <w:top w:val="nil"/>
              <w:left w:val="single" w:color="auto" w:sz="4" w:space="0"/>
              <w:bottom w:val="single" w:color="000000" w:sz="4" w:space="0"/>
              <w:right w:val="single" w:color="auto" w:sz="4" w:space="0"/>
            </w:tcBorders>
            <w:noWrap w:val="0"/>
            <w:vAlign w:val="center"/>
          </w:tcPr>
          <w:p w14:paraId="4FAB40E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2CF0282B">
        <w:tblPrEx>
          <w:tblCellMar>
            <w:top w:w="0" w:type="dxa"/>
            <w:left w:w="108" w:type="dxa"/>
            <w:bottom w:w="0" w:type="dxa"/>
            <w:right w:w="108" w:type="dxa"/>
          </w:tblCellMar>
        </w:tblPrEx>
        <w:trPr>
          <w:trHeight w:val="437" w:hRule="atLeast"/>
          <w:jc w:val="center"/>
        </w:trPr>
        <w:tc>
          <w:tcPr>
            <w:tcW w:w="502" w:type="pct"/>
            <w:vMerge w:val="continue"/>
            <w:tcBorders>
              <w:top w:val="nil"/>
              <w:left w:val="single" w:color="auto" w:sz="4" w:space="0"/>
              <w:bottom w:val="single" w:color="000000" w:sz="4" w:space="0"/>
              <w:right w:val="single" w:color="auto" w:sz="4" w:space="0"/>
            </w:tcBorders>
            <w:noWrap w:val="0"/>
            <w:vAlign w:val="center"/>
          </w:tcPr>
          <w:p w14:paraId="3CC603D6">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1058B31F">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电容值</w:t>
            </w:r>
          </w:p>
        </w:tc>
        <w:tc>
          <w:tcPr>
            <w:tcW w:w="347" w:type="pct"/>
            <w:vMerge w:val="continue"/>
            <w:tcBorders>
              <w:top w:val="nil"/>
              <w:left w:val="single" w:color="auto" w:sz="4" w:space="0"/>
              <w:bottom w:val="single" w:color="000000" w:sz="4" w:space="0"/>
              <w:right w:val="single" w:color="auto" w:sz="4" w:space="0"/>
            </w:tcBorders>
            <w:noWrap w:val="0"/>
            <w:vAlign w:val="center"/>
          </w:tcPr>
          <w:p w14:paraId="7C0719E2">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000000" w:sz="4" w:space="0"/>
              <w:right w:val="single" w:color="auto" w:sz="4" w:space="0"/>
            </w:tcBorders>
            <w:noWrap w:val="0"/>
            <w:vAlign w:val="center"/>
          </w:tcPr>
          <w:p w14:paraId="0EA059B2">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2ECBCC8C">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65931303">
        <w:tblPrEx>
          <w:tblCellMar>
            <w:top w:w="0" w:type="dxa"/>
            <w:left w:w="108" w:type="dxa"/>
            <w:bottom w:w="0" w:type="dxa"/>
            <w:right w:w="108" w:type="dxa"/>
          </w:tblCellMar>
        </w:tblPrEx>
        <w:trPr>
          <w:trHeight w:val="464" w:hRule="atLeast"/>
          <w:jc w:val="center"/>
        </w:trPr>
        <w:tc>
          <w:tcPr>
            <w:tcW w:w="502" w:type="pct"/>
            <w:vMerge w:val="continue"/>
            <w:tcBorders>
              <w:top w:val="nil"/>
              <w:left w:val="single" w:color="auto" w:sz="4" w:space="0"/>
              <w:bottom w:val="single" w:color="000000" w:sz="4" w:space="0"/>
              <w:right w:val="single" w:color="auto" w:sz="4" w:space="0"/>
            </w:tcBorders>
            <w:noWrap w:val="0"/>
            <w:vAlign w:val="center"/>
          </w:tcPr>
          <w:p w14:paraId="723CCCB6">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003401D2">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并联电阻值测量</w:t>
            </w:r>
          </w:p>
        </w:tc>
        <w:tc>
          <w:tcPr>
            <w:tcW w:w="347" w:type="pct"/>
            <w:vMerge w:val="continue"/>
            <w:tcBorders>
              <w:top w:val="nil"/>
              <w:left w:val="single" w:color="auto" w:sz="4" w:space="0"/>
              <w:bottom w:val="single" w:color="000000" w:sz="4" w:space="0"/>
              <w:right w:val="single" w:color="auto" w:sz="4" w:space="0"/>
            </w:tcBorders>
            <w:noWrap w:val="0"/>
            <w:vAlign w:val="center"/>
          </w:tcPr>
          <w:p w14:paraId="53EB356D">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000000" w:sz="4" w:space="0"/>
              <w:right w:val="single" w:color="auto" w:sz="4" w:space="0"/>
            </w:tcBorders>
            <w:noWrap w:val="0"/>
            <w:vAlign w:val="center"/>
          </w:tcPr>
          <w:p w14:paraId="22F39848">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3ACAC39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一年一次</w:t>
            </w:r>
          </w:p>
        </w:tc>
      </w:tr>
      <w:tr w14:paraId="6E27C6F4">
        <w:tblPrEx>
          <w:tblCellMar>
            <w:top w:w="0" w:type="dxa"/>
            <w:left w:w="108" w:type="dxa"/>
            <w:bottom w:w="0" w:type="dxa"/>
            <w:right w:w="108" w:type="dxa"/>
          </w:tblCellMar>
        </w:tblPrEx>
        <w:trPr>
          <w:trHeight w:val="450" w:hRule="atLeast"/>
          <w:jc w:val="center"/>
        </w:trPr>
        <w:tc>
          <w:tcPr>
            <w:tcW w:w="502" w:type="pct"/>
            <w:vMerge w:val="continue"/>
            <w:tcBorders>
              <w:top w:val="nil"/>
              <w:left w:val="single" w:color="auto" w:sz="4" w:space="0"/>
              <w:bottom w:val="single" w:color="000000" w:sz="4" w:space="0"/>
              <w:right w:val="single" w:color="auto" w:sz="4" w:space="0"/>
            </w:tcBorders>
            <w:noWrap w:val="0"/>
            <w:vAlign w:val="center"/>
          </w:tcPr>
          <w:p w14:paraId="5966804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6D7B3CF0">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元器件外观检查</w:t>
            </w:r>
          </w:p>
        </w:tc>
        <w:tc>
          <w:tcPr>
            <w:tcW w:w="347" w:type="pct"/>
            <w:vMerge w:val="continue"/>
            <w:tcBorders>
              <w:top w:val="nil"/>
              <w:left w:val="single" w:color="auto" w:sz="4" w:space="0"/>
              <w:bottom w:val="single" w:color="000000" w:sz="4" w:space="0"/>
              <w:right w:val="single" w:color="auto" w:sz="4" w:space="0"/>
            </w:tcBorders>
            <w:noWrap w:val="0"/>
            <w:vAlign w:val="center"/>
          </w:tcPr>
          <w:p w14:paraId="7207164B">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000000" w:sz="4" w:space="0"/>
              <w:right w:val="single" w:color="auto" w:sz="4" w:space="0"/>
            </w:tcBorders>
            <w:noWrap w:val="0"/>
            <w:vAlign w:val="center"/>
          </w:tcPr>
          <w:p w14:paraId="24E25D1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tcBorders>
              <w:top w:val="nil"/>
              <w:left w:val="single" w:color="auto" w:sz="4" w:space="0"/>
              <w:bottom w:val="single" w:color="000000" w:sz="4" w:space="0"/>
              <w:right w:val="single" w:color="auto" w:sz="4" w:space="0"/>
            </w:tcBorders>
            <w:noWrap w:val="0"/>
            <w:vAlign w:val="center"/>
          </w:tcPr>
          <w:p w14:paraId="1A5EED43">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定检</w:t>
            </w:r>
          </w:p>
        </w:tc>
      </w:tr>
      <w:tr w14:paraId="7993886F">
        <w:tblPrEx>
          <w:tblCellMar>
            <w:top w:w="0" w:type="dxa"/>
            <w:left w:w="108" w:type="dxa"/>
            <w:bottom w:w="0" w:type="dxa"/>
            <w:right w:w="108" w:type="dxa"/>
          </w:tblCellMar>
        </w:tblPrEx>
        <w:trPr>
          <w:trHeight w:val="438" w:hRule="atLeast"/>
          <w:jc w:val="center"/>
        </w:trPr>
        <w:tc>
          <w:tcPr>
            <w:tcW w:w="502" w:type="pct"/>
            <w:vMerge w:val="restart"/>
            <w:tcBorders>
              <w:top w:val="nil"/>
              <w:left w:val="single" w:color="auto" w:sz="4" w:space="0"/>
              <w:bottom w:val="single" w:color="auto" w:sz="4" w:space="0"/>
              <w:right w:val="single" w:color="auto" w:sz="4" w:space="0"/>
            </w:tcBorders>
            <w:noWrap w:val="0"/>
            <w:vAlign w:val="center"/>
          </w:tcPr>
          <w:p w14:paraId="44BD1F0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绝缘工器具</w:t>
            </w:r>
          </w:p>
        </w:tc>
        <w:tc>
          <w:tcPr>
            <w:tcW w:w="2666" w:type="pct"/>
            <w:tcBorders>
              <w:top w:val="nil"/>
              <w:left w:val="nil"/>
              <w:bottom w:val="single" w:color="auto" w:sz="4" w:space="0"/>
              <w:right w:val="single" w:color="auto" w:sz="4" w:space="0"/>
            </w:tcBorders>
            <w:noWrap w:val="0"/>
            <w:vAlign w:val="center"/>
          </w:tcPr>
          <w:p w14:paraId="5B658CE0">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绝缘操作棒</w:t>
            </w:r>
          </w:p>
        </w:tc>
        <w:tc>
          <w:tcPr>
            <w:tcW w:w="347" w:type="pct"/>
            <w:tcBorders>
              <w:top w:val="nil"/>
              <w:left w:val="nil"/>
              <w:bottom w:val="single" w:color="auto" w:sz="4" w:space="0"/>
              <w:right w:val="single" w:color="auto" w:sz="4" w:space="0"/>
            </w:tcBorders>
            <w:noWrap/>
            <w:vAlign w:val="center"/>
          </w:tcPr>
          <w:p w14:paraId="41B44C97">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根</w:t>
            </w:r>
          </w:p>
        </w:tc>
        <w:tc>
          <w:tcPr>
            <w:tcW w:w="785" w:type="pct"/>
            <w:vMerge w:val="restart"/>
            <w:tcBorders>
              <w:top w:val="nil"/>
              <w:left w:val="single" w:color="auto" w:sz="4" w:space="0"/>
              <w:bottom w:val="single" w:color="auto" w:sz="4" w:space="0"/>
              <w:right w:val="single" w:color="auto" w:sz="4" w:space="0"/>
            </w:tcBorders>
            <w:noWrap w:val="0"/>
            <w:vAlign w:val="center"/>
          </w:tcPr>
          <w:p w14:paraId="7850D71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预试内容参考标准国家电网安监（2005）83号电力安全安全规程</w:t>
            </w:r>
          </w:p>
        </w:tc>
        <w:tc>
          <w:tcPr>
            <w:tcW w:w="698" w:type="pct"/>
            <w:vMerge w:val="restart"/>
            <w:tcBorders>
              <w:top w:val="nil"/>
              <w:left w:val="single" w:color="auto" w:sz="4" w:space="0"/>
              <w:right w:val="single" w:color="auto" w:sz="4" w:space="0"/>
            </w:tcBorders>
            <w:noWrap w:val="0"/>
            <w:vAlign w:val="center"/>
          </w:tcPr>
          <w:p w14:paraId="48ED7C46">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每年一次</w:t>
            </w:r>
          </w:p>
        </w:tc>
      </w:tr>
      <w:tr w14:paraId="67BFE952">
        <w:tblPrEx>
          <w:tblCellMar>
            <w:top w:w="0" w:type="dxa"/>
            <w:left w:w="108" w:type="dxa"/>
            <w:bottom w:w="0" w:type="dxa"/>
            <w:right w:w="108" w:type="dxa"/>
          </w:tblCellMar>
        </w:tblPrEx>
        <w:trPr>
          <w:trHeight w:val="465"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7698FFE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61679D2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验电器</w:t>
            </w:r>
          </w:p>
        </w:tc>
        <w:tc>
          <w:tcPr>
            <w:tcW w:w="347" w:type="pct"/>
            <w:tcBorders>
              <w:top w:val="nil"/>
              <w:left w:val="nil"/>
              <w:bottom w:val="single" w:color="auto" w:sz="4" w:space="0"/>
              <w:right w:val="single" w:color="auto" w:sz="4" w:space="0"/>
            </w:tcBorders>
            <w:noWrap/>
            <w:vAlign w:val="center"/>
          </w:tcPr>
          <w:p w14:paraId="235B8CF3">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只</w:t>
            </w:r>
          </w:p>
        </w:tc>
        <w:tc>
          <w:tcPr>
            <w:tcW w:w="785" w:type="pct"/>
            <w:vMerge w:val="continue"/>
            <w:tcBorders>
              <w:top w:val="nil"/>
              <w:left w:val="single" w:color="auto" w:sz="4" w:space="0"/>
              <w:bottom w:val="single" w:color="auto" w:sz="4" w:space="0"/>
              <w:right w:val="single" w:color="auto" w:sz="4" w:space="0"/>
            </w:tcBorders>
            <w:noWrap w:val="0"/>
            <w:vAlign w:val="center"/>
          </w:tcPr>
          <w:p w14:paraId="47A46432">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left w:val="single" w:color="auto" w:sz="4" w:space="0"/>
              <w:right w:val="single" w:color="auto" w:sz="4" w:space="0"/>
            </w:tcBorders>
            <w:noWrap w:val="0"/>
            <w:vAlign w:val="center"/>
          </w:tcPr>
          <w:p w14:paraId="6773865A">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6235B008">
        <w:tblPrEx>
          <w:tblCellMar>
            <w:top w:w="0" w:type="dxa"/>
            <w:left w:w="108" w:type="dxa"/>
            <w:bottom w:w="0" w:type="dxa"/>
            <w:right w:w="108" w:type="dxa"/>
          </w:tblCellMar>
        </w:tblPrEx>
        <w:trPr>
          <w:trHeight w:val="466"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0B6BFC63">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68E653C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绝缘手套</w:t>
            </w:r>
          </w:p>
        </w:tc>
        <w:tc>
          <w:tcPr>
            <w:tcW w:w="347" w:type="pct"/>
            <w:tcBorders>
              <w:top w:val="nil"/>
              <w:left w:val="nil"/>
              <w:bottom w:val="single" w:color="auto" w:sz="4" w:space="0"/>
              <w:right w:val="single" w:color="auto" w:sz="4" w:space="0"/>
            </w:tcBorders>
            <w:noWrap/>
            <w:vAlign w:val="center"/>
          </w:tcPr>
          <w:p w14:paraId="0D5816AD">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双</w:t>
            </w:r>
          </w:p>
        </w:tc>
        <w:tc>
          <w:tcPr>
            <w:tcW w:w="785" w:type="pct"/>
            <w:vMerge w:val="continue"/>
            <w:tcBorders>
              <w:top w:val="nil"/>
              <w:left w:val="single" w:color="auto" w:sz="4" w:space="0"/>
              <w:bottom w:val="single" w:color="auto" w:sz="4" w:space="0"/>
              <w:right w:val="single" w:color="auto" w:sz="4" w:space="0"/>
            </w:tcBorders>
            <w:noWrap w:val="0"/>
            <w:vAlign w:val="center"/>
          </w:tcPr>
          <w:p w14:paraId="2E1CC39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left w:val="single" w:color="auto" w:sz="4" w:space="0"/>
              <w:right w:val="single" w:color="auto" w:sz="4" w:space="0"/>
            </w:tcBorders>
            <w:noWrap w:val="0"/>
            <w:vAlign w:val="center"/>
          </w:tcPr>
          <w:p w14:paraId="34B7A19D">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0CCB78D2">
        <w:tblPrEx>
          <w:tblCellMar>
            <w:top w:w="0" w:type="dxa"/>
            <w:left w:w="108" w:type="dxa"/>
            <w:bottom w:w="0" w:type="dxa"/>
            <w:right w:w="108" w:type="dxa"/>
          </w:tblCellMar>
        </w:tblPrEx>
        <w:trPr>
          <w:trHeight w:val="428"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2757854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0"/>
            <w:vAlign w:val="center"/>
          </w:tcPr>
          <w:p w14:paraId="6286E8F7">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绝缘靴</w:t>
            </w:r>
          </w:p>
        </w:tc>
        <w:tc>
          <w:tcPr>
            <w:tcW w:w="347" w:type="pct"/>
            <w:tcBorders>
              <w:top w:val="nil"/>
              <w:left w:val="nil"/>
              <w:bottom w:val="single" w:color="auto" w:sz="4" w:space="0"/>
              <w:right w:val="single" w:color="auto" w:sz="4" w:space="0"/>
            </w:tcBorders>
            <w:noWrap/>
            <w:vAlign w:val="center"/>
          </w:tcPr>
          <w:p w14:paraId="2576E2F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双</w:t>
            </w:r>
          </w:p>
        </w:tc>
        <w:tc>
          <w:tcPr>
            <w:tcW w:w="785" w:type="pct"/>
            <w:vMerge w:val="continue"/>
            <w:tcBorders>
              <w:top w:val="nil"/>
              <w:left w:val="single" w:color="auto" w:sz="4" w:space="0"/>
              <w:bottom w:val="single" w:color="auto" w:sz="4" w:space="0"/>
              <w:right w:val="single" w:color="auto" w:sz="4" w:space="0"/>
            </w:tcBorders>
            <w:noWrap w:val="0"/>
            <w:vAlign w:val="center"/>
          </w:tcPr>
          <w:p w14:paraId="4A58C664">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left w:val="single" w:color="auto" w:sz="4" w:space="0"/>
              <w:bottom w:val="single" w:color="auto" w:sz="4" w:space="0"/>
              <w:right w:val="single" w:color="auto" w:sz="4" w:space="0"/>
            </w:tcBorders>
            <w:noWrap w:val="0"/>
            <w:vAlign w:val="center"/>
          </w:tcPr>
          <w:p w14:paraId="231CF4D6">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0385C5B7">
        <w:tblPrEx>
          <w:tblCellMar>
            <w:top w:w="0" w:type="dxa"/>
            <w:left w:w="108" w:type="dxa"/>
            <w:bottom w:w="0" w:type="dxa"/>
            <w:right w:w="108" w:type="dxa"/>
          </w:tblCellMar>
        </w:tblPrEx>
        <w:trPr>
          <w:trHeight w:val="514" w:hRule="atLeast"/>
          <w:jc w:val="center"/>
        </w:trPr>
        <w:tc>
          <w:tcPr>
            <w:tcW w:w="502" w:type="pct"/>
            <w:vMerge w:val="restart"/>
            <w:tcBorders>
              <w:top w:val="nil"/>
              <w:left w:val="single" w:color="auto" w:sz="4" w:space="0"/>
              <w:bottom w:val="single" w:color="auto" w:sz="4" w:space="0"/>
              <w:right w:val="single" w:color="auto" w:sz="4" w:space="0"/>
            </w:tcBorders>
            <w:noWrap w:val="0"/>
            <w:vAlign w:val="center"/>
          </w:tcPr>
          <w:p w14:paraId="6AB49866">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接地装置</w:t>
            </w:r>
          </w:p>
        </w:tc>
        <w:tc>
          <w:tcPr>
            <w:tcW w:w="2666" w:type="pct"/>
            <w:tcBorders>
              <w:top w:val="nil"/>
              <w:left w:val="nil"/>
              <w:bottom w:val="single" w:color="auto" w:sz="4" w:space="0"/>
              <w:right w:val="single" w:color="auto" w:sz="4" w:space="0"/>
            </w:tcBorders>
            <w:noWrap/>
            <w:vAlign w:val="center"/>
          </w:tcPr>
          <w:p w14:paraId="1363DC17">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有效接地系统的电力设备的接地电阻</w:t>
            </w:r>
          </w:p>
        </w:tc>
        <w:tc>
          <w:tcPr>
            <w:tcW w:w="347" w:type="pct"/>
            <w:vMerge w:val="restart"/>
            <w:tcBorders>
              <w:top w:val="nil"/>
              <w:left w:val="single" w:color="auto" w:sz="4" w:space="0"/>
              <w:bottom w:val="single" w:color="auto" w:sz="4" w:space="0"/>
              <w:right w:val="single" w:color="auto" w:sz="4" w:space="0"/>
            </w:tcBorders>
            <w:noWrap/>
            <w:vAlign w:val="center"/>
          </w:tcPr>
          <w:p w14:paraId="536BBC6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处</w:t>
            </w:r>
          </w:p>
        </w:tc>
        <w:tc>
          <w:tcPr>
            <w:tcW w:w="785" w:type="pct"/>
            <w:vMerge w:val="restart"/>
            <w:tcBorders>
              <w:top w:val="nil"/>
              <w:left w:val="single" w:color="auto" w:sz="4" w:space="0"/>
              <w:bottom w:val="single" w:color="auto" w:sz="4" w:space="0"/>
              <w:right w:val="single" w:color="auto" w:sz="4" w:space="0"/>
            </w:tcBorders>
            <w:noWrap w:val="0"/>
            <w:vAlign w:val="center"/>
          </w:tcPr>
          <w:p w14:paraId="1C74FD33">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vMerge w:val="restart"/>
            <w:tcBorders>
              <w:top w:val="nil"/>
              <w:left w:val="single" w:color="auto" w:sz="4" w:space="0"/>
              <w:right w:val="single" w:color="auto" w:sz="4" w:space="0"/>
            </w:tcBorders>
            <w:noWrap w:val="0"/>
            <w:vAlign w:val="center"/>
          </w:tcPr>
          <w:p w14:paraId="715608B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每年一次</w:t>
            </w:r>
          </w:p>
        </w:tc>
      </w:tr>
      <w:tr w14:paraId="04F92647">
        <w:tblPrEx>
          <w:tblCellMar>
            <w:top w:w="0" w:type="dxa"/>
            <w:left w:w="108" w:type="dxa"/>
            <w:bottom w:w="0" w:type="dxa"/>
            <w:right w:w="108" w:type="dxa"/>
          </w:tblCellMar>
        </w:tblPrEx>
        <w:trPr>
          <w:trHeight w:val="530"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39AE5081">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2BF68652">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1kV以下电力设备的接地电阻</w:t>
            </w:r>
          </w:p>
        </w:tc>
        <w:tc>
          <w:tcPr>
            <w:tcW w:w="347" w:type="pct"/>
            <w:vMerge w:val="continue"/>
            <w:tcBorders>
              <w:top w:val="nil"/>
              <w:left w:val="single" w:color="auto" w:sz="4" w:space="0"/>
              <w:bottom w:val="single" w:color="auto" w:sz="4" w:space="0"/>
              <w:right w:val="single" w:color="auto" w:sz="4" w:space="0"/>
            </w:tcBorders>
            <w:noWrap w:val="0"/>
            <w:vAlign w:val="center"/>
          </w:tcPr>
          <w:p w14:paraId="7C610756">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0C19E10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left w:val="single" w:color="auto" w:sz="4" w:space="0"/>
              <w:right w:val="single" w:color="auto" w:sz="4" w:space="0"/>
            </w:tcBorders>
            <w:noWrap w:val="0"/>
            <w:vAlign w:val="center"/>
          </w:tcPr>
          <w:p w14:paraId="5F8B2C3E">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3DDCF480">
        <w:tblPrEx>
          <w:tblCellMar>
            <w:top w:w="0" w:type="dxa"/>
            <w:left w:w="108" w:type="dxa"/>
            <w:bottom w:w="0" w:type="dxa"/>
            <w:right w:w="108" w:type="dxa"/>
          </w:tblCellMar>
        </w:tblPrEx>
        <w:trPr>
          <w:trHeight w:val="435"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3BF2FDB8">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476AF028">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检查有效接地系统的电力设备接地引下线与接地网的连接情况</w:t>
            </w:r>
          </w:p>
        </w:tc>
        <w:tc>
          <w:tcPr>
            <w:tcW w:w="347" w:type="pct"/>
            <w:vMerge w:val="continue"/>
            <w:tcBorders>
              <w:top w:val="nil"/>
              <w:left w:val="single" w:color="auto" w:sz="4" w:space="0"/>
              <w:bottom w:val="single" w:color="auto" w:sz="4" w:space="0"/>
              <w:right w:val="single" w:color="auto" w:sz="4" w:space="0"/>
            </w:tcBorders>
            <w:noWrap w:val="0"/>
            <w:vAlign w:val="center"/>
          </w:tcPr>
          <w:p w14:paraId="0AFCD8A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242928AB">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left w:val="single" w:color="auto" w:sz="4" w:space="0"/>
              <w:bottom w:val="single" w:color="auto" w:sz="4" w:space="0"/>
              <w:right w:val="single" w:color="auto" w:sz="4" w:space="0"/>
            </w:tcBorders>
            <w:noWrap w:val="0"/>
            <w:vAlign w:val="center"/>
          </w:tcPr>
          <w:p w14:paraId="72DCF061">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17A2FFB9">
        <w:tblPrEx>
          <w:tblCellMar>
            <w:top w:w="0" w:type="dxa"/>
            <w:left w:w="108" w:type="dxa"/>
            <w:bottom w:w="0" w:type="dxa"/>
            <w:right w:w="108" w:type="dxa"/>
          </w:tblCellMar>
        </w:tblPrEx>
        <w:trPr>
          <w:trHeight w:val="487" w:hRule="atLeast"/>
          <w:jc w:val="center"/>
        </w:trPr>
        <w:tc>
          <w:tcPr>
            <w:tcW w:w="502" w:type="pct"/>
            <w:vMerge w:val="restart"/>
            <w:tcBorders>
              <w:top w:val="nil"/>
              <w:left w:val="single" w:color="auto" w:sz="4" w:space="0"/>
              <w:bottom w:val="single" w:color="000000" w:sz="4" w:space="0"/>
              <w:right w:val="single" w:color="auto" w:sz="4" w:space="0"/>
            </w:tcBorders>
            <w:noWrap w:val="0"/>
            <w:vAlign w:val="center"/>
          </w:tcPr>
          <w:p w14:paraId="396A02A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户外避雷器（杆上）</w:t>
            </w:r>
          </w:p>
        </w:tc>
        <w:tc>
          <w:tcPr>
            <w:tcW w:w="2666" w:type="pct"/>
            <w:tcBorders>
              <w:top w:val="nil"/>
              <w:left w:val="nil"/>
              <w:bottom w:val="single" w:color="auto" w:sz="4" w:space="0"/>
              <w:right w:val="single" w:color="auto" w:sz="4" w:space="0"/>
            </w:tcBorders>
            <w:noWrap/>
            <w:vAlign w:val="center"/>
          </w:tcPr>
          <w:p w14:paraId="0505DCFA">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绝缘电阻</w:t>
            </w:r>
          </w:p>
        </w:tc>
        <w:tc>
          <w:tcPr>
            <w:tcW w:w="347" w:type="pct"/>
            <w:vMerge w:val="restart"/>
            <w:tcBorders>
              <w:top w:val="nil"/>
              <w:left w:val="single" w:color="auto" w:sz="4" w:space="0"/>
              <w:bottom w:val="single" w:color="000000" w:sz="4" w:space="0"/>
              <w:right w:val="single" w:color="auto" w:sz="4" w:space="0"/>
            </w:tcBorders>
            <w:noWrap/>
            <w:vAlign w:val="center"/>
          </w:tcPr>
          <w:p w14:paraId="5B8DFBB5">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组</w:t>
            </w:r>
          </w:p>
        </w:tc>
        <w:tc>
          <w:tcPr>
            <w:tcW w:w="785" w:type="pct"/>
            <w:vMerge w:val="restart"/>
            <w:tcBorders>
              <w:top w:val="nil"/>
              <w:left w:val="single" w:color="auto" w:sz="4" w:space="0"/>
              <w:bottom w:val="single" w:color="000000" w:sz="4" w:space="0"/>
              <w:right w:val="single" w:color="auto" w:sz="4" w:space="0"/>
            </w:tcBorders>
            <w:noWrap w:val="0"/>
            <w:vAlign w:val="center"/>
          </w:tcPr>
          <w:p w14:paraId="7B3045EE">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vMerge w:val="restart"/>
            <w:tcBorders>
              <w:top w:val="nil"/>
              <w:left w:val="single" w:color="auto" w:sz="4" w:space="0"/>
              <w:right w:val="single" w:color="auto" w:sz="4" w:space="0"/>
            </w:tcBorders>
            <w:noWrap w:val="0"/>
            <w:vAlign w:val="center"/>
          </w:tcPr>
          <w:p w14:paraId="5D611FBB">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每年一次</w:t>
            </w:r>
          </w:p>
        </w:tc>
      </w:tr>
      <w:tr w14:paraId="434874B2">
        <w:tblPrEx>
          <w:tblCellMar>
            <w:top w:w="0" w:type="dxa"/>
            <w:left w:w="108" w:type="dxa"/>
            <w:bottom w:w="0" w:type="dxa"/>
            <w:right w:w="108" w:type="dxa"/>
          </w:tblCellMar>
        </w:tblPrEx>
        <w:trPr>
          <w:trHeight w:val="473" w:hRule="atLeast"/>
          <w:jc w:val="center"/>
        </w:trPr>
        <w:tc>
          <w:tcPr>
            <w:tcW w:w="502" w:type="pct"/>
            <w:vMerge w:val="continue"/>
            <w:tcBorders>
              <w:top w:val="nil"/>
              <w:left w:val="single" w:color="auto" w:sz="4" w:space="0"/>
              <w:bottom w:val="single" w:color="000000" w:sz="4" w:space="0"/>
              <w:right w:val="single" w:color="auto" w:sz="4" w:space="0"/>
            </w:tcBorders>
            <w:noWrap w:val="0"/>
            <w:vAlign w:val="center"/>
          </w:tcPr>
          <w:p w14:paraId="7D07C024">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137913A6">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运行电压下的交流泄漏电流</w:t>
            </w:r>
          </w:p>
        </w:tc>
        <w:tc>
          <w:tcPr>
            <w:tcW w:w="347" w:type="pct"/>
            <w:vMerge w:val="continue"/>
            <w:tcBorders>
              <w:top w:val="nil"/>
              <w:left w:val="single" w:color="auto" w:sz="4" w:space="0"/>
              <w:bottom w:val="single" w:color="000000" w:sz="4" w:space="0"/>
              <w:right w:val="single" w:color="auto" w:sz="4" w:space="0"/>
            </w:tcBorders>
            <w:noWrap w:val="0"/>
            <w:vAlign w:val="center"/>
          </w:tcPr>
          <w:p w14:paraId="77CB02F1">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000000" w:sz="4" w:space="0"/>
              <w:right w:val="single" w:color="auto" w:sz="4" w:space="0"/>
            </w:tcBorders>
            <w:noWrap w:val="0"/>
            <w:vAlign w:val="center"/>
          </w:tcPr>
          <w:p w14:paraId="423EBD12">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left w:val="single" w:color="auto" w:sz="4" w:space="0"/>
              <w:right w:val="single" w:color="auto" w:sz="4" w:space="0"/>
            </w:tcBorders>
            <w:noWrap w:val="0"/>
            <w:vAlign w:val="center"/>
          </w:tcPr>
          <w:p w14:paraId="30D4E0AB">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470498ED">
        <w:tblPrEx>
          <w:tblCellMar>
            <w:top w:w="0" w:type="dxa"/>
            <w:left w:w="108" w:type="dxa"/>
            <w:bottom w:w="0" w:type="dxa"/>
            <w:right w:w="108" w:type="dxa"/>
          </w:tblCellMar>
        </w:tblPrEx>
        <w:trPr>
          <w:trHeight w:val="536"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60DF935D">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1169DAD4">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底座绝缘电阻</w:t>
            </w:r>
          </w:p>
        </w:tc>
        <w:tc>
          <w:tcPr>
            <w:tcW w:w="347" w:type="pct"/>
            <w:vMerge w:val="continue"/>
            <w:tcBorders>
              <w:top w:val="nil"/>
              <w:left w:val="single" w:color="auto" w:sz="4" w:space="0"/>
              <w:bottom w:val="single" w:color="auto" w:sz="4" w:space="0"/>
              <w:right w:val="single" w:color="auto" w:sz="4" w:space="0"/>
            </w:tcBorders>
            <w:noWrap w:val="0"/>
            <w:vAlign w:val="center"/>
          </w:tcPr>
          <w:p w14:paraId="4C513AB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nil"/>
              <w:left w:val="single" w:color="auto" w:sz="4" w:space="0"/>
              <w:bottom w:val="single" w:color="auto" w:sz="4" w:space="0"/>
              <w:right w:val="single" w:color="auto" w:sz="4" w:space="0"/>
            </w:tcBorders>
            <w:noWrap w:val="0"/>
            <w:vAlign w:val="center"/>
          </w:tcPr>
          <w:p w14:paraId="2728858B">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left w:val="single" w:color="auto" w:sz="4" w:space="0"/>
              <w:bottom w:val="single" w:color="auto" w:sz="4" w:space="0"/>
              <w:right w:val="single" w:color="auto" w:sz="4" w:space="0"/>
            </w:tcBorders>
            <w:noWrap w:val="0"/>
            <w:vAlign w:val="center"/>
          </w:tcPr>
          <w:p w14:paraId="3933D861">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197B201F">
        <w:tblPrEx>
          <w:tblCellMar>
            <w:top w:w="0" w:type="dxa"/>
            <w:left w:w="108" w:type="dxa"/>
            <w:bottom w:w="0" w:type="dxa"/>
            <w:right w:w="108" w:type="dxa"/>
          </w:tblCellMar>
        </w:tblPrEx>
        <w:trPr>
          <w:trHeight w:val="402" w:hRule="atLeast"/>
          <w:jc w:val="center"/>
        </w:trPr>
        <w:tc>
          <w:tcPr>
            <w:tcW w:w="502" w:type="pct"/>
            <w:vMerge w:val="restart"/>
            <w:tcBorders>
              <w:top w:val="single" w:color="auto" w:sz="4" w:space="0"/>
              <w:left w:val="single" w:color="auto" w:sz="4" w:space="0"/>
              <w:bottom w:val="single" w:color="auto" w:sz="4" w:space="0"/>
              <w:right w:val="single" w:color="auto" w:sz="4" w:space="0"/>
            </w:tcBorders>
            <w:noWrap w:val="0"/>
            <w:vAlign w:val="center"/>
          </w:tcPr>
          <w:p w14:paraId="0D36FDDD">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柱上断路器</w:t>
            </w:r>
          </w:p>
        </w:tc>
        <w:tc>
          <w:tcPr>
            <w:tcW w:w="2666" w:type="pct"/>
            <w:tcBorders>
              <w:top w:val="single" w:color="auto" w:sz="4" w:space="0"/>
              <w:left w:val="nil"/>
              <w:bottom w:val="single" w:color="auto" w:sz="4" w:space="0"/>
              <w:right w:val="single" w:color="auto" w:sz="4" w:space="0"/>
            </w:tcBorders>
            <w:noWrap/>
            <w:vAlign w:val="center"/>
          </w:tcPr>
          <w:p w14:paraId="04BB1023">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绝缘电阻</w:t>
            </w:r>
          </w:p>
        </w:tc>
        <w:tc>
          <w:tcPr>
            <w:tcW w:w="347" w:type="pct"/>
            <w:vMerge w:val="restart"/>
            <w:tcBorders>
              <w:top w:val="single" w:color="auto" w:sz="4" w:space="0"/>
              <w:left w:val="single" w:color="auto" w:sz="4" w:space="0"/>
              <w:bottom w:val="single" w:color="auto" w:sz="4" w:space="0"/>
              <w:right w:val="single" w:color="auto" w:sz="4" w:space="0"/>
            </w:tcBorders>
            <w:noWrap/>
            <w:vAlign w:val="center"/>
          </w:tcPr>
          <w:p w14:paraId="0E57342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785" w:type="pct"/>
            <w:vMerge w:val="restart"/>
            <w:tcBorders>
              <w:top w:val="single" w:color="auto" w:sz="4" w:space="0"/>
              <w:left w:val="single" w:color="auto" w:sz="4" w:space="0"/>
              <w:bottom w:val="single" w:color="auto" w:sz="4" w:space="0"/>
              <w:right w:val="single" w:color="auto" w:sz="4" w:space="0"/>
            </w:tcBorders>
            <w:noWrap w:val="0"/>
            <w:vAlign w:val="center"/>
          </w:tcPr>
          <w:p w14:paraId="44FE9B10">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预试内容参考国家和地方现行标准</w:t>
            </w:r>
          </w:p>
        </w:tc>
        <w:tc>
          <w:tcPr>
            <w:tcW w:w="698" w:type="pct"/>
            <w:vMerge w:val="restart"/>
            <w:tcBorders>
              <w:top w:val="single" w:color="auto" w:sz="4" w:space="0"/>
              <w:left w:val="single" w:color="auto" w:sz="4" w:space="0"/>
              <w:bottom w:val="single" w:color="auto" w:sz="4" w:space="0"/>
              <w:right w:val="single" w:color="auto" w:sz="4" w:space="0"/>
            </w:tcBorders>
            <w:noWrap w:val="0"/>
            <w:vAlign w:val="center"/>
          </w:tcPr>
          <w:p w14:paraId="2826C471">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每年一次</w:t>
            </w:r>
          </w:p>
          <w:p w14:paraId="2B0E540F">
            <w:pPr>
              <w:widowControl/>
              <w:adjustRightInd/>
              <w:snapToGrid/>
              <w:spacing w:line="240" w:lineRule="auto"/>
              <w:ind w:firstLine="0" w:firstLineChars="0"/>
              <w:jc w:val="center"/>
              <w:rPr>
                <w:rFonts w:hint="eastAsia" w:ascii="仿宋" w:hAnsi="仿宋" w:eastAsia="仿宋" w:cs="仿宋"/>
                <w:color w:val="auto"/>
                <w:sz w:val="24"/>
                <w:szCs w:val="24"/>
              </w:rPr>
            </w:pPr>
          </w:p>
          <w:p w14:paraId="0192FFFB">
            <w:pPr>
              <w:widowControl/>
              <w:adjustRightInd/>
              <w:snapToGrid/>
              <w:spacing w:line="240" w:lineRule="auto"/>
              <w:ind w:firstLine="0" w:firstLineChars="0"/>
              <w:jc w:val="center"/>
              <w:rPr>
                <w:rFonts w:hint="eastAsia" w:ascii="仿宋" w:hAnsi="仿宋" w:eastAsia="仿宋" w:cs="仿宋"/>
                <w:color w:val="auto"/>
                <w:sz w:val="24"/>
                <w:szCs w:val="24"/>
              </w:rPr>
            </w:pPr>
          </w:p>
          <w:p w14:paraId="10FEAC3B">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05116191">
        <w:tblPrEx>
          <w:tblCellMar>
            <w:top w:w="0" w:type="dxa"/>
            <w:left w:w="108" w:type="dxa"/>
            <w:bottom w:w="0" w:type="dxa"/>
            <w:right w:w="108" w:type="dxa"/>
          </w:tblCellMar>
        </w:tblPrEx>
        <w:trPr>
          <w:trHeight w:val="402"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5888CBC8">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1B03BBE8">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交流耐压试验(断路器主回路对地、相间及断口)</w:t>
            </w:r>
          </w:p>
        </w:tc>
        <w:tc>
          <w:tcPr>
            <w:tcW w:w="347" w:type="pct"/>
            <w:vMerge w:val="continue"/>
            <w:tcBorders>
              <w:top w:val="single" w:color="auto" w:sz="4" w:space="0"/>
              <w:left w:val="single" w:color="auto" w:sz="4" w:space="0"/>
              <w:bottom w:val="single" w:color="auto" w:sz="4" w:space="0"/>
              <w:right w:val="single" w:color="auto" w:sz="4" w:space="0"/>
            </w:tcBorders>
            <w:noWrap w:val="0"/>
            <w:vAlign w:val="center"/>
          </w:tcPr>
          <w:p w14:paraId="38C3B9A9">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single" w:color="auto" w:sz="4" w:space="0"/>
              <w:left w:val="single" w:color="auto" w:sz="4" w:space="0"/>
              <w:bottom w:val="single" w:color="auto" w:sz="4" w:space="0"/>
              <w:right w:val="single" w:color="auto" w:sz="4" w:space="0"/>
            </w:tcBorders>
            <w:noWrap w:val="0"/>
            <w:vAlign w:val="center"/>
          </w:tcPr>
          <w:p w14:paraId="239D4AE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top w:val="single" w:color="auto" w:sz="4" w:space="0"/>
              <w:left w:val="single" w:color="auto" w:sz="4" w:space="0"/>
              <w:bottom w:val="single" w:color="auto" w:sz="4" w:space="0"/>
              <w:right w:val="single" w:color="auto" w:sz="4" w:space="0"/>
            </w:tcBorders>
            <w:noWrap w:val="0"/>
            <w:vAlign w:val="center"/>
          </w:tcPr>
          <w:p w14:paraId="2E57E5F9">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0C3CE575">
        <w:tblPrEx>
          <w:tblCellMar>
            <w:top w:w="0" w:type="dxa"/>
            <w:left w:w="108" w:type="dxa"/>
            <w:bottom w:w="0" w:type="dxa"/>
            <w:right w:w="108" w:type="dxa"/>
          </w:tblCellMar>
        </w:tblPrEx>
        <w:trPr>
          <w:trHeight w:val="402"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7D895793">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2E3162EF">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导电回路电阻</w:t>
            </w:r>
          </w:p>
        </w:tc>
        <w:tc>
          <w:tcPr>
            <w:tcW w:w="347" w:type="pct"/>
            <w:vMerge w:val="continue"/>
            <w:tcBorders>
              <w:top w:val="single" w:color="auto" w:sz="4" w:space="0"/>
              <w:left w:val="single" w:color="auto" w:sz="4" w:space="0"/>
              <w:bottom w:val="single" w:color="auto" w:sz="4" w:space="0"/>
              <w:right w:val="single" w:color="auto" w:sz="4" w:space="0"/>
            </w:tcBorders>
            <w:noWrap w:val="0"/>
            <w:vAlign w:val="center"/>
          </w:tcPr>
          <w:p w14:paraId="7F4D0F7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single" w:color="auto" w:sz="4" w:space="0"/>
              <w:left w:val="single" w:color="auto" w:sz="4" w:space="0"/>
              <w:bottom w:val="single" w:color="auto" w:sz="4" w:space="0"/>
              <w:right w:val="single" w:color="auto" w:sz="4" w:space="0"/>
            </w:tcBorders>
            <w:noWrap w:val="0"/>
            <w:vAlign w:val="center"/>
          </w:tcPr>
          <w:p w14:paraId="4DA54127">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top w:val="single" w:color="auto" w:sz="4" w:space="0"/>
              <w:left w:val="single" w:color="auto" w:sz="4" w:space="0"/>
              <w:bottom w:val="single" w:color="auto" w:sz="4" w:space="0"/>
              <w:right w:val="single" w:color="auto" w:sz="4" w:space="0"/>
            </w:tcBorders>
            <w:noWrap w:val="0"/>
            <w:vAlign w:val="center"/>
          </w:tcPr>
          <w:p w14:paraId="301DF1CE">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342E7771">
        <w:tblPrEx>
          <w:tblCellMar>
            <w:top w:w="0" w:type="dxa"/>
            <w:left w:w="108" w:type="dxa"/>
            <w:bottom w:w="0" w:type="dxa"/>
            <w:right w:w="108" w:type="dxa"/>
          </w:tblCellMar>
        </w:tblPrEx>
        <w:trPr>
          <w:trHeight w:val="402"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0C38E372">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152FAEC7">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操动机构合闸接触器和分、合闸电磁铁的最低动作电压</w:t>
            </w:r>
          </w:p>
        </w:tc>
        <w:tc>
          <w:tcPr>
            <w:tcW w:w="347" w:type="pct"/>
            <w:vMerge w:val="continue"/>
            <w:tcBorders>
              <w:top w:val="single" w:color="auto" w:sz="4" w:space="0"/>
              <w:left w:val="single" w:color="auto" w:sz="4" w:space="0"/>
              <w:bottom w:val="single" w:color="auto" w:sz="4" w:space="0"/>
              <w:right w:val="single" w:color="auto" w:sz="4" w:space="0"/>
            </w:tcBorders>
            <w:noWrap w:val="0"/>
            <w:vAlign w:val="center"/>
          </w:tcPr>
          <w:p w14:paraId="66084396">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single" w:color="auto" w:sz="4" w:space="0"/>
              <w:left w:val="single" w:color="auto" w:sz="4" w:space="0"/>
              <w:bottom w:val="single" w:color="auto" w:sz="4" w:space="0"/>
              <w:right w:val="single" w:color="auto" w:sz="4" w:space="0"/>
            </w:tcBorders>
            <w:noWrap w:val="0"/>
            <w:vAlign w:val="center"/>
          </w:tcPr>
          <w:p w14:paraId="78D47DE5">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top w:val="single" w:color="auto" w:sz="4" w:space="0"/>
              <w:left w:val="single" w:color="auto" w:sz="4" w:space="0"/>
              <w:bottom w:val="single" w:color="auto" w:sz="4" w:space="0"/>
              <w:right w:val="single" w:color="auto" w:sz="4" w:space="0"/>
            </w:tcBorders>
            <w:noWrap w:val="0"/>
            <w:vAlign w:val="center"/>
          </w:tcPr>
          <w:p w14:paraId="128FE045">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5F470E90">
        <w:tblPrEx>
          <w:tblCellMar>
            <w:top w:w="0" w:type="dxa"/>
            <w:left w:w="108" w:type="dxa"/>
            <w:bottom w:w="0" w:type="dxa"/>
            <w:right w:w="108" w:type="dxa"/>
          </w:tblCellMar>
        </w:tblPrEx>
        <w:trPr>
          <w:trHeight w:val="402"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7EA52E50">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7FF7872D">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合闸接触器和分、合闸电磁铁线圈的绝缘电阻和直流电阻</w:t>
            </w:r>
          </w:p>
        </w:tc>
        <w:tc>
          <w:tcPr>
            <w:tcW w:w="347" w:type="pct"/>
            <w:vMerge w:val="continue"/>
            <w:tcBorders>
              <w:top w:val="single" w:color="auto" w:sz="4" w:space="0"/>
              <w:left w:val="single" w:color="auto" w:sz="4" w:space="0"/>
              <w:bottom w:val="single" w:color="auto" w:sz="4" w:space="0"/>
              <w:right w:val="single" w:color="auto" w:sz="4" w:space="0"/>
            </w:tcBorders>
            <w:noWrap w:val="0"/>
            <w:vAlign w:val="center"/>
          </w:tcPr>
          <w:p w14:paraId="4515EC2F">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single" w:color="auto" w:sz="4" w:space="0"/>
              <w:left w:val="single" w:color="auto" w:sz="4" w:space="0"/>
              <w:bottom w:val="single" w:color="auto" w:sz="4" w:space="0"/>
              <w:right w:val="single" w:color="auto" w:sz="4" w:space="0"/>
            </w:tcBorders>
            <w:noWrap w:val="0"/>
            <w:vAlign w:val="center"/>
          </w:tcPr>
          <w:p w14:paraId="675E6914">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top w:val="single" w:color="auto" w:sz="4" w:space="0"/>
              <w:left w:val="single" w:color="auto" w:sz="4" w:space="0"/>
              <w:bottom w:val="single" w:color="auto" w:sz="4" w:space="0"/>
              <w:right w:val="single" w:color="auto" w:sz="4" w:space="0"/>
            </w:tcBorders>
            <w:noWrap w:val="0"/>
            <w:vAlign w:val="center"/>
          </w:tcPr>
          <w:p w14:paraId="0ACB9464">
            <w:pPr>
              <w:widowControl/>
              <w:adjustRightInd/>
              <w:snapToGrid/>
              <w:spacing w:line="240" w:lineRule="auto"/>
              <w:ind w:firstLine="0" w:firstLineChars="0"/>
              <w:jc w:val="center"/>
              <w:rPr>
                <w:rFonts w:hint="eastAsia" w:ascii="仿宋" w:hAnsi="仿宋" w:eastAsia="仿宋" w:cs="仿宋"/>
                <w:color w:val="auto"/>
                <w:sz w:val="24"/>
                <w:szCs w:val="24"/>
              </w:rPr>
            </w:pPr>
          </w:p>
        </w:tc>
      </w:tr>
      <w:tr w14:paraId="594ACB25">
        <w:tblPrEx>
          <w:tblCellMar>
            <w:top w:w="0" w:type="dxa"/>
            <w:left w:w="108" w:type="dxa"/>
            <w:bottom w:w="0" w:type="dxa"/>
            <w:right w:w="108" w:type="dxa"/>
          </w:tblCellMar>
        </w:tblPrEx>
        <w:trPr>
          <w:trHeight w:val="450" w:hRule="atLeast"/>
          <w:jc w:val="center"/>
        </w:trPr>
        <w:tc>
          <w:tcPr>
            <w:tcW w:w="502" w:type="pct"/>
            <w:vMerge w:val="continue"/>
            <w:tcBorders>
              <w:top w:val="nil"/>
              <w:left w:val="single" w:color="auto" w:sz="4" w:space="0"/>
              <w:bottom w:val="single" w:color="auto" w:sz="4" w:space="0"/>
              <w:right w:val="single" w:color="auto" w:sz="4" w:space="0"/>
            </w:tcBorders>
            <w:noWrap w:val="0"/>
            <w:vAlign w:val="center"/>
          </w:tcPr>
          <w:p w14:paraId="33E0F211">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2666" w:type="pct"/>
            <w:tcBorders>
              <w:top w:val="nil"/>
              <w:left w:val="nil"/>
              <w:bottom w:val="single" w:color="auto" w:sz="4" w:space="0"/>
              <w:right w:val="single" w:color="auto" w:sz="4" w:space="0"/>
            </w:tcBorders>
            <w:noWrap/>
            <w:vAlign w:val="center"/>
          </w:tcPr>
          <w:p w14:paraId="43CF0429">
            <w:pPr>
              <w:widowControl/>
              <w:adjustRightInd/>
              <w:snapToGrid/>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检查动触头上的软联结夹片有无松动</w:t>
            </w:r>
          </w:p>
        </w:tc>
        <w:tc>
          <w:tcPr>
            <w:tcW w:w="347" w:type="pct"/>
            <w:vMerge w:val="continue"/>
            <w:tcBorders>
              <w:top w:val="single" w:color="auto" w:sz="4" w:space="0"/>
              <w:left w:val="single" w:color="auto" w:sz="4" w:space="0"/>
              <w:bottom w:val="single" w:color="auto" w:sz="4" w:space="0"/>
              <w:right w:val="single" w:color="auto" w:sz="4" w:space="0"/>
            </w:tcBorders>
            <w:noWrap w:val="0"/>
            <w:vAlign w:val="center"/>
          </w:tcPr>
          <w:p w14:paraId="15616F6C">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785" w:type="pct"/>
            <w:vMerge w:val="continue"/>
            <w:tcBorders>
              <w:top w:val="single" w:color="auto" w:sz="4" w:space="0"/>
              <w:left w:val="single" w:color="auto" w:sz="4" w:space="0"/>
              <w:bottom w:val="single" w:color="auto" w:sz="4" w:space="0"/>
              <w:right w:val="single" w:color="auto" w:sz="4" w:space="0"/>
            </w:tcBorders>
            <w:noWrap w:val="0"/>
            <w:vAlign w:val="center"/>
          </w:tcPr>
          <w:p w14:paraId="7C87DA0D">
            <w:pPr>
              <w:widowControl/>
              <w:adjustRightInd/>
              <w:snapToGrid/>
              <w:spacing w:line="240" w:lineRule="auto"/>
              <w:ind w:firstLine="0" w:firstLineChars="0"/>
              <w:jc w:val="center"/>
              <w:rPr>
                <w:rFonts w:hint="eastAsia" w:ascii="仿宋" w:hAnsi="仿宋" w:eastAsia="仿宋" w:cs="仿宋"/>
                <w:color w:val="auto"/>
                <w:sz w:val="24"/>
                <w:szCs w:val="24"/>
              </w:rPr>
            </w:pPr>
          </w:p>
        </w:tc>
        <w:tc>
          <w:tcPr>
            <w:tcW w:w="698" w:type="pct"/>
            <w:vMerge w:val="continue"/>
            <w:tcBorders>
              <w:top w:val="single" w:color="auto" w:sz="4" w:space="0"/>
              <w:left w:val="single" w:color="auto" w:sz="4" w:space="0"/>
              <w:bottom w:val="single" w:color="auto" w:sz="4" w:space="0"/>
              <w:right w:val="single" w:color="auto" w:sz="4" w:space="0"/>
            </w:tcBorders>
            <w:noWrap w:val="0"/>
            <w:vAlign w:val="center"/>
          </w:tcPr>
          <w:p w14:paraId="1D0988CA">
            <w:pPr>
              <w:widowControl/>
              <w:adjustRightInd/>
              <w:snapToGrid/>
              <w:spacing w:line="240" w:lineRule="auto"/>
              <w:ind w:firstLine="0" w:firstLineChars="0"/>
              <w:jc w:val="center"/>
              <w:rPr>
                <w:rFonts w:hint="eastAsia" w:ascii="仿宋" w:hAnsi="仿宋" w:eastAsia="仿宋" w:cs="仿宋"/>
                <w:color w:val="auto"/>
                <w:sz w:val="24"/>
                <w:szCs w:val="24"/>
              </w:rPr>
            </w:pPr>
          </w:p>
        </w:tc>
      </w:tr>
    </w:tbl>
    <w:p w14:paraId="3830CB18">
      <w:pPr>
        <w:adjustRightInd/>
        <w:snapToGrid w:val="0"/>
        <w:spacing w:line="400" w:lineRule="exact"/>
        <w:ind w:firstLine="540" w:firstLineChars="0"/>
        <w:rPr>
          <w:rFonts w:hint="eastAsia" w:ascii="仿宋" w:hAnsi="仿宋" w:eastAsia="仿宋" w:cs="仿宋"/>
          <w:color w:val="auto"/>
          <w:sz w:val="24"/>
          <w:szCs w:val="24"/>
        </w:rPr>
      </w:pPr>
    </w:p>
    <w:p w14:paraId="7DAF47DD">
      <w:pPr>
        <w:pStyle w:val="4"/>
        <w:spacing w:before="0" w:after="0" w:line="380" w:lineRule="exact"/>
        <w:ind w:firstLine="482" w:firstLineChars="200"/>
        <w:jc w:val="left"/>
        <w:rPr>
          <w:rFonts w:ascii="方正仿宋_GBK" w:hAnsi="宋体" w:eastAsia="方正仿宋_GBK"/>
          <w:b w:val="0"/>
          <w:bCs/>
          <w:color w:val="auto"/>
          <w:sz w:val="24"/>
          <w:szCs w:val="24"/>
        </w:rPr>
      </w:pPr>
      <w:bookmarkStart w:id="39" w:name="_Toc19176"/>
      <w:r>
        <w:rPr>
          <w:rFonts w:hint="eastAsia" w:ascii="仿宋" w:hAnsi="仿宋" w:eastAsia="仿宋" w:cs="仿宋"/>
          <w:color w:val="auto"/>
          <w:sz w:val="24"/>
          <w:szCs w:val="24"/>
        </w:rPr>
        <w:t>备注：未尽事宜，按照国家电力现行标准执行。</w:t>
      </w:r>
      <w:bookmarkEnd w:id="39"/>
      <w:r>
        <w:rPr>
          <w:rFonts w:hint="eastAsia" w:ascii="方正仿宋_GBK" w:hAnsi="宋体" w:eastAsia="方正仿宋_GBK"/>
          <w:b w:val="0"/>
          <w:bCs/>
          <w:color w:val="auto"/>
          <w:sz w:val="24"/>
          <w:szCs w:val="24"/>
        </w:rPr>
        <w:t xml:space="preserve"> </w:t>
      </w:r>
    </w:p>
    <w:p w14:paraId="30F2B301">
      <w:pPr>
        <w:pStyle w:val="4"/>
        <w:spacing w:before="0" w:after="0" w:line="380" w:lineRule="exact"/>
        <w:ind w:firstLine="480" w:firstLineChars="200"/>
        <w:jc w:val="center"/>
        <w:rPr>
          <w:rFonts w:ascii="方正仿宋_GBK" w:hAnsi="宋体" w:eastAsia="方正仿宋_GBK"/>
          <w:color w:val="auto"/>
          <w:sz w:val="24"/>
          <w:szCs w:val="24"/>
        </w:rPr>
      </w:pPr>
      <w:r>
        <w:rPr>
          <w:rFonts w:hint="eastAsia" w:ascii="方正仿宋_GBK" w:hAnsi="宋体" w:eastAsia="方正仿宋_GBK"/>
          <w:b w:val="0"/>
          <w:bCs/>
          <w:color w:val="auto"/>
          <w:sz w:val="24"/>
          <w:szCs w:val="24"/>
        </w:rPr>
        <w:br w:type="page"/>
      </w:r>
      <w:bookmarkStart w:id="40" w:name="_Toc27151"/>
      <w:r>
        <w:rPr>
          <w:rFonts w:hint="eastAsia" w:ascii="方正小标宋_GBK" w:hAnsi="宋体" w:eastAsia="方正小标宋_GBK"/>
          <w:b w:val="0"/>
          <w:color w:val="auto"/>
          <w:sz w:val="36"/>
          <w:szCs w:val="30"/>
        </w:rPr>
        <w:t>第三篇  采购商务需求</w:t>
      </w:r>
      <w:bookmarkEnd w:id="35"/>
      <w:bookmarkEnd w:id="36"/>
      <w:bookmarkEnd w:id="37"/>
      <w:bookmarkEnd w:id="38"/>
      <w:bookmarkEnd w:id="40"/>
      <w:bookmarkStart w:id="41" w:name="_Toc13977"/>
      <w:bookmarkStart w:id="42" w:name="_Toc4813"/>
      <w:bookmarkStart w:id="43" w:name="_Toc344475120"/>
      <w:bookmarkStart w:id="44" w:name="_Toc3635"/>
    </w:p>
    <w:bookmarkEnd w:id="41"/>
    <w:bookmarkEnd w:id="42"/>
    <w:bookmarkEnd w:id="43"/>
    <w:bookmarkEnd w:id="44"/>
    <w:p w14:paraId="166F9B48">
      <w:pPr>
        <w:pStyle w:val="4"/>
        <w:spacing w:before="0" w:after="0" w:line="440" w:lineRule="exact"/>
        <w:rPr>
          <w:rFonts w:hint="eastAsia" w:ascii="仿宋" w:hAnsi="仿宋" w:eastAsia="仿宋" w:cs="仿宋"/>
          <w:color w:val="auto"/>
          <w:sz w:val="24"/>
          <w:szCs w:val="24"/>
        </w:rPr>
      </w:pPr>
      <w:bookmarkStart w:id="45" w:name="_Toc17547"/>
      <w:bookmarkStart w:id="46" w:name="_Toc27733"/>
      <w:r>
        <w:rPr>
          <w:rFonts w:hint="eastAsia" w:ascii="仿宋" w:hAnsi="仿宋" w:eastAsia="仿宋" w:cs="仿宋"/>
          <w:color w:val="auto"/>
          <w:sz w:val="24"/>
          <w:szCs w:val="24"/>
        </w:rPr>
        <w:t>一、</w:t>
      </w:r>
      <w:r>
        <w:rPr>
          <w:rFonts w:hint="eastAsia" w:ascii="仿宋" w:hAnsi="仿宋" w:eastAsia="仿宋" w:cs="仿宋"/>
          <w:color w:val="auto"/>
          <w:sz w:val="24"/>
          <w:szCs w:val="24"/>
          <w:highlight w:val="none"/>
        </w:rPr>
        <w:t>服务期</w:t>
      </w:r>
      <w:r>
        <w:rPr>
          <w:rFonts w:hint="eastAsia" w:ascii="仿宋" w:hAnsi="仿宋" w:eastAsia="仿宋" w:cs="仿宋"/>
          <w:color w:val="auto"/>
          <w:sz w:val="24"/>
          <w:szCs w:val="24"/>
        </w:rPr>
        <w:t>、地点及验收方式</w:t>
      </w:r>
      <w:bookmarkEnd w:id="45"/>
      <w:bookmarkEnd w:id="46"/>
    </w:p>
    <w:p w14:paraId="76167CF4">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val="en-US" w:eastAsia="zh-CN"/>
        </w:rPr>
        <w:t>服务期</w:t>
      </w:r>
      <w:r>
        <w:rPr>
          <w:rFonts w:hint="eastAsia" w:ascii="仿宋" w:hAnsi="仿宋" w:eastAsia="仿宋" w:cs="仿宋"/>
          <w:color w:val="auto"/>
          <w:sz w:val="24"/>
          <w:szCs w:val="24"/>
        </w:rPr>
        <w:t>：</w:t>
      </w:r>
    </w:p>
    <w:p w14:paraId="7CFD1BC0">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采购合同签订后20个日历日内完成我校配电设备预防性试验、消缺及事故处理。成交商提交真实有效合格的检测报告。 </w:t>
      </w:r>
    </w:p>
    <w:p w14:paraId="12D0830F">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代管维护时间：2年（预检结束，出具合格有效的预试检测报告之日起算）</w:t>
      </w:r>
    </w:p>
    <w:p w14:paraId="42EE9580">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地点：重庆文理学院红河校区、星湖校区</w:t>
      </w:r>
    </w:p>
    <w:p w14:paraId="0A11FA66">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（三）验收方式：</w:t>
      </w:r>
    </w:p>
    <w:p w14:paraId="599ECE14">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成交商完全满足采购人需求，提供以下技术资料和服务过程资料：</w:t>
      </w:r>
    </w:p>
    <w:p w14:paraId="0316DB52">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1.按时完成配电设备预防性试验、消缺及事故处理，并出具有效合格的检测报告和代管维护过程相关记录资料、检测记录等，采购人组织相关人员进行验收。</w:t>
      </w:r>
    </w:p>
    <w:p w14:paraId="7C6EDA90">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2.按约定完成设备的日常运行维护工作，出具月度运维报告。</w:t>
      </w:r>
    </w:p>
    <w:p w14:paraId="1385118A">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3.提供向电力公司办理停送电、进站相关手续全套资料。</w:t>
      </w:r>
    </w:p>
    <w:p w14:paraId="03DEDB0F">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注：以上资料需装订成册，提交采购人审查后合格后才能实施合同验收。</w:t>
      </w:r>
    </w:p>
    <w:p w14:paraId="5F6F7FD8">
      <w:pPr>
        <w:pStyle w:val="3"/>
        <w:adjustRightInd w:val="0"/>
        <w:snapToGrid w:val="0"/>
        <w:spacing w:before="0" w:after="0" w:line="400" w:lineRule="exact"/>
        <w:ind w:firstLine="482" w:firstLineChars="200"/>
        <w:rPr>
          <w:rFonts w:hint="eastAsia" w:ascii="仿宋" w:hAnsi="仿宋" w:eastAsia="仿宋" w:cs="仿宋"/>
          <w:color w:val="auto"/>
          <w:sz w:val="24"/>
          <w:szCs w:val="24"/>
        </w:rPr>
      </w:pPr>
      <w:bookmarkStart w:id="47" w:name="_Toc12155"/>
      <w:bookmarkStart w:id="48" w:name="_Toc109677032"/>
      <w:bookmarkStart w:id="49" w:name="_Toc455"/>
      <w:bookmarkStart w:id="50" w:name="_Toc26483"/>
      <w:bookmarkStart w:id="51" w:name="_Toc344475121"/>
      <w:r>
        <w:rPr>
          <w:rFonts w:hint="eastAsia" w:ascii="仿宋" w:hAnsi="仿宋" w:eastAsia="仿宋" w:cs="仿宋"/>
          <w:color w:val="auto"/>
          <w:sz w:val="24"/>
          <w:szCs w:val="24"/>
        </w:rPr>
        <w:t>二、质量保证及售后服务</w:t>
      </w:r>
      <w:bookmarkEnd w:id="47"/>
      <w:bookmarkEnd w:id="48"/>
      <w:bookmarkEnd w:id="49"/>
      <w:bookmarkEnd w:id="50"/>
      <w:bookmarkEnd w:id="51"/>
    </w:p>
    <w:p w14:paraId="0C78EAFF">
      <w:pPr>
        <w:spacing w:line="440" w:lineRule="exact"/>
        <w:ind w:firstLine="480" w:firstLineChars="200"/>
        <w:rPr>
          <w:rFonts w:hint="eastAsia" w:ascii="仿宋" w:hAnsi="仿宋" w:eastAsia="仿宋" w:cs="仿宋"/>
          <w:color w:val="auto"/>
          <w:sz w:val="24"/>
          <w:szCs w:val="24"/>
        </w:rPr>
      </w:pPr>
      <w:bookmarkStart w:id="52" w:name="_Toc344475122"/>
      <w:r>
        <w:rPr>
          <w:rFonts w:hint="eastAsia" w:ascii="仿宋" w:hAnsi="仿宋" w:eastAsia="仿宋" w:cs="仿宋"/>
          <w:color w:val="auto"/>
          <w:sz w:val="24"/>
          <w:szCs w:val="24"/>
        </w:rPr>
        <w:t>1、检测预试的各项安全措施符合国家现行的《电业安全工作规程》的规定，确保设备及人身安全，如发生各种伤害事故由成交商自行负责。</w:t>
      </w:r>
    </w:p>
    <w:p w14:paraId="4C6CA13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2、严格按照国家现行的有关规程进行，以保证设备的安全运行。</w:t>
      </w:r>
    </w:p>
    <w:p w14:paraId="7E7AFAA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3、免费提供合同范围内的技术和业务咨询；</w:t>
      </w:r>
    </w:p>
    <w:p w14:paraId="31C342C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4、对我校值班电工进行免费的电气知识培训；</w:t>
      </w:r>
    </w:p>
    <w:p w14:paraId="6163E8F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5、成交商须自觉履行合同义务，服从采购人的监督管理，并做好过程服务登记（打卡考勤）和服务记录（包括但不限于图片、视频、书面签到记录、打卡记录等），以保证服务频率和服务质量；</w:t>
      </w:r>
    </w:p>
    <w:p w14:paraId="6B6DC74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6、成交商未经允许不能改变设备功能，不得为了让设备能运行而去掉设备保护或安全功能。</w:t>
      </w:r>
    </w:p>
    <w:p w14:paraId="6193792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7、维护保养中因成交商责任造成的安全责任、停工、返工、材料、器材损失等均由成交商承担。</w:t>
      </w:r>
    </w:p>
    <w:p w14:paraId="19DFADE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采购方发生配电设备及其附属设施、电缆故障，成交商应快速响应，1小时内组织人员、车辆、机具到达客户现场，评估故障范围，制定抢修方案，配合采购方及时恢复供电。电缆故障、配电设备及其附属设施故障抢修费用根据现场实际情况由采购人另行立项解决。</w:t>
      </w:r>
    </w:p>
    <w:p w14:paraId="57D8B60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成交商应遵守国家和地方的相关安全作业规程，安全文明施工，统一着装，佩带工作证，并保障维保现场的安全，作业过程中必须采取得当的安全防护措施，确保作业安全，如在维保过程中发生事故、工作人员伤害及其他人员伤害，由成交商负责，采购方不承担任何责任，造成采购人损失的，成交商应承担相应赔偿责任。</w:t>
      </w:r>
    </w:p>
    <w:p w14:paraId="71AB00E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10、成交商提供的零配件质保期壹年。</w:t>
      </w:r>
    </w:p>
    <w:p w14:paraId="1644F98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11、其他部分。投标人按照磋商文件要求做出的其他应答和承诺及提供的相关证明材料。</w:t>
      </w:r>
    </w:p>
    <w:p w14:paraId="23600BB1">
      <w:pPr>
        <w:pStyle w:val="3"/>
        <w:adjustRightInd w:val="0"/>
        <w:snapToGrid w:val="0"/>
        <w:spacing w:before="0" w:after="0" w:line="400" w:lineRule="exact"/>
        <w:ind w:firstLine="482" w:firstLineChars="200"/>
        <w:rPr>
          <w:rFonts w:hint="eastAsia" w:ascii="仿宋" w:hAnsi="仿宋" w:eastAsia="仿宋" w:cs="仿宋"/>
          <w:color w:val="auto"/>
          <w:sz w:val="24"/>
          <w:szCs w:val="24"/>
        </w:rPr>
      </w:pPr>
      <w:bookmarkStart w:id="53" w:name="_Toc109677033"/>
      <w:bookmarkStart w:id="54" w:name="_Toc4354"/>
      <w:bookmarkStart w:id="55" w:name="_Toc11557"/>
      <w:bookmarkStart w:id="56" w:name="_Toc6417"/>
      <w:r>
        <w:rPr>
          <w:rFonts w:hint="eastAsia" w:ascii="仿宋" w:hAnsi="仿宋" w:eastAsia="仿宋" w:cs="仿宋"/>
          <w:color w:val="auto"/>
          <w:sz w:val="24"/>
          <w:szCs w:val="24"/>
        </w:rPr>
        <w:t>三、报价要求</w:t>
      </w:r>
      <w:bookmarkEnd w:id="53"/>
      <w:bookmarkEnd w:id="54"/>
      <w:bookmarkEnd w:id="55"/>
      <w:bookmarkEnd w:id="56"/>
    </w:p>
    <w:p w14:paraId="2CE3F205">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报价包括完成本项目所需的设备或货物购买（制造）费、辅材费、运输费、装卸费、安装调试费、手续费、安全措施费、检查测试费、试验费、维护保养服务费、保险费、利润、风险费、福利费、培训费、税费等完成全过程服务及验收费用。因成交供应商自身原因造成漏报、少报皆由其自行承担责任，采购人不再补偿。</w:t>
      </w:r>
    </w:p>
    <w:p w14:paraId="043F0219">
      <w:pPr>
        <w:pStyle w:val="3"/>
        <w:adjustRightInd w:val="0"/>
        <w:snapToGrid w:val="0"/>
        <w:spacing w:before="0" w:after="0" w:line="400" w:lineRule="exact"/>
        <w:ind w:firstLine="482" w:firstLineChars="200"/>
        <w:rPr>
          <w:rFonts w:hint="eastAsia" w:ascii="仿宋" w:hAnsi="仿宋" w:eastAsia="仿宋" w:cs="仿宋"/>
          <w:color w:val="auto"/>
          <w:sz w:val="24"/>
          <w:szCs w:val="24"/>
        </w:rPr>
      </w:pPr>
      <w:bookmarkStart w:id="57" w:name="_Toc24898"/>
      <w:bookmarkStart w:id="58" w:name="_Toc24802"/>
      <w:bookmarkStart w:id="59" w:name="_Toc19507"/>
      <w:bookmarkStart w:id="60" w:name="_Toc109677034"/>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、履约保证金</w:t>
      </w:r>
      <w:bookmarkEnd w:id="57"/>
      <w:bookmarkEnd w:id="58"/>
      <w:bookmarkEnd w:id="59"/>
    </w:p>
    <w:p w14:paraId="75A871D7">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（一）合同签订前成交供应商向采购人缴纳合同金额10%的履约保证金</w:t>
      </w:r>
      <w:bookmarkStart w:id="61" w:name="OLE_LINK4"/>
      <w:bookmarkStart w:id="62" w:name="OLE_LINK3"/>
      <w:r>
        <w:rPr>
          <w:rFonts w:hint="eastAsia" w:ascii="仿宋" w:hAnsi="仿宋" w:eastAsia="仿宋" w:cs="仿宋"/>
          <w:color w:val="auto"/>
          <w:sz w:val="24"/>
          <w:szCs w:val="24"/>
        </w:rPr>
        <w:t>（以支票、汇票、本票或者银行出具的保函等非现金形式提交）</w:t>
      </w:r>
      <w:bookmarkEnd w:id="61"/>
      <w:bookmarkEnd w:id="62"/>
      <w:r>
        <w:rPr>
          <w:rFonts w:hint="eastAsia" w:ascii="仿宋" w:hAnsi="仿宋" w:eastAsia="仿宋" w:cs="仿宋"/>
          <w:color w:val="auto"/>
          <w:sz w:val="24"/>
          <w:szCs w:val="24"/>
        </w:rPr>
        <w:t>；</w:t>
      </w:r>
    </w:p>
    <w:p w14:paraId="481EB884">
      <w:pPr>
        <w:spacing w:line="400" w:lineRule="exact"/>
        <w:ind w:firstLine="480" w:firstLineChars="200"/>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(二)履约保证金无息退还时间：履约保证金在合同服务期满，合同约定事项已完全履行，双方已完成书面移交后30日内无息退还。</w:t>
      </w:r>
    </w:p>
    <w:p w14:paraId="3B2D4CCC">
      <w:pPr>
        <w:pStyle w:val="3"/>
        <w:adjustRightInd w:val="0"/>
        <w:snapToGrid w:val="0"/>
        <w:spacing w:before="0" w:after="0" w:line="400" w:lineRule="exact"/>
        <w:ind w:firstLine="482" w:firstLineChars="200"/>
        <w:rPr>
          <w:rFonts w:hint="eastAsia" w:ascii="仿宋" w:hAnsi="仿宋" w:eastAsia="仿宋" w:cs="仿宋"/>
          <w:color w:val="auto"/>
          <w:sz w:val="24"/>
          <w:szCs w:val="24"/>
        </w:rPr>
      </w:pPr>
      <w:bookmarkStart w:id="63" w:name="_Toc12384"/>
      <w:bookmarkStart w:id="64" w:name="_Toc29591"/>
      <w:bookmarkStart w:id="65" w:name="_Toc32736"/>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、费用结算</w:t>
      </w:r>
      <w:bookmarkEnd w:id="63"/>
      <w:bookmarkEnd w:id="64"/>
      <w:bookmarkEnd w:id="65"/>
    </w:p>
    <w:p w14:paraId="13BBC397">
      <w:pPr>
        <w:spacing w:line="380" w:lineRule="exact"/>
        <w:ind w:firstLine="460" w:firstLineChars="192"/>
        <w:rPr>
          <w:rFonts w:hint="eastAsia" w:ascii="仿宋" w:hAnsi="仿宋" w:eastAsia="仿宋" w:cs="仿宋"/>
          <w:color w:val="auto"/>
          <w:sz w:val="24"/>
          <w:szCs w:val="24"/>
        </w:rPr>
      </w:pPr>
      <w:r>
        <w:rPr>
          <w:rFonts w:hint="eastAsia" w:ascii="仿宋" w:hAnsi="仿宋" w:eastAsia="仿宋" w:cs="仿宋"/>
          <w:color w:val="auto"/>
          <w:sz w:val="24"/>
          <w:szCs w:val="24"/>
        </w:rPr>
        <w:t>本项目的费用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代维护包干报价费用（</w:t>
      </w:r>
      <w:r>
        <w:rPr>
          <w:rFonts w:hint="eastAsia" w:ascii="仿宋" w:hAnsi="仿宋" w:eastAsia="仿宋" w:cs="仿宋"/>
          <w:color w:val="auto"/>
          <w:sz w:val="24"/>
          <w:szCs w:val="24"/>
          <w:lang w:val="en-US" w:eastAsia="zh-CN"/>
        </w:rPr>
        <w:t>含3</w:t>
      </w:r>
      <w:r>
        <w:rPr>
          <w:rFonts w:hint="eastAsia" w:ascii="仿宋" w:hAnsi="仿宋" w:eastAsia="仿宋" w:cs="仿宋"/>
          <w:color w:val="auto"/>
          <w:sz w:val="24"/>
          <w:szCs w:val="24"/>
        </w:rPr>
        <w:t>00元及以</w:t>
      </w:r>
      <w:r>
        <w:rPr>
          <w:rFonts w:hint="eastAsia" w:ascii="仿宋" w:hAnsi="仿宋" w:eastAsia="仿宋" w:cs="仿宋"/>
          <w:color w:val="auto"/>
          <w:sz w:val="24"/>
          <w:szCs w:val="24"/>
          <w:lang w:val="en-US" w:eastAsia="zh-CN"/>
        </w:rPr>
        <w:t>下</w:t>
      </w:r>
      <w:r>
        <w:rPr>
          <w:rFonts w:hint="eastAsia" w:ascii="仿宋" w:hAnsi="仿宋" w:eastAsia="仿宋" w:cs="仿宋"/>
          <w:color w:val="auto"/>
          <w:sz w:val="24"/>
          <w:szCs w:val="24"/>
        </w:rPr>
        <w:t>的材料设备费用和紧急维修、抢修费用）</w:t>
      </w:r>
    </w:p>
    <w:p w14:paraId="4AA6347A">
      <w:pPr>
        <w:pStyle w:val="3"/>
        <w:adjustRightInd w:val="0"/>
        <w:snapToGrid w:val="0"/>
        <w:spacing w:before="0" w:after="0" w:line="400" w:lineRule="exact"/>
        <w:ind w:firstLine="482" w:firstLineChars="200"/>
        <w:rPr>
          <w:rFonts w:hint="eastAsia" w:ascii="仿宋" w:hAnsi="仿宋" w:eastAsia="仿宋" w:cs="仿宋"/>
          <w:color w:val="auto"/>
          <w:sz w:val="24"/>
          <w:szCs w:val="24"/>
        </w:rPr>
      </w:pPr>
      <w:bookmarkStart w:id="66" w:name="_Toc6747"/>
      <w:bookmarkStart w:id="67" w:name="_Toc18866"/>
      <w:bookmarkStart w:id="68" w:name="_Toc22086"/>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、付款方式</w:t>
      </w:r>
      <w:bookmarkEnd w:id="52"/>
      <w:bookmarkEnd w:id="60"/>
      <w:bookmarkEnd w:id="66"/>
      <w:bookmarkEnd w:id="67"/>
      <w:bookmarkEnd w:id="68"/>
      <w:bookmarkStart w:id="69" w:name="_Toc344475123"/>
    </w:p>
    <w:p w14:paraId="17B72C99">
      <w:pPr>
        <w:snapToGrid w:val="0"/>
        <w:spacing w:line="400" w:lineRule="exact"/>
        <w:ind w:firstLine="480" w:firstLineChars="200"/>
        <w:outlineLvl w:val="0"/>
        <w:rPr>
          <w:rFonts w:hint="eastAsia" w:ascii="仿宋" w:hAnsi="仿宋" w:eastAsia="仿宋" w:cs="仿宋"/>
          <w:color w:val="auto"/>
          <w:sz w:val="24"/>
          <w:szCs w:val="24"/>
        </w:rPr>
      </w:pPr>
      <w:bookmarkStart w:id="70" w:name="_Toc5308"/>
      <w:r>
        <w:rPr>
          <w:rFonts w:hint="eastAsia" w:ascii="仿宋" w:hAnsi="仿宋" w:eastAsia="仿宋" w:cs="仿宋"/>
          <w:color w:val="auto"/>
          <w:sz w:val="24"/>
          <w:szCs w:val="24"/>
        </w:rPr>
        <w:t>（一）成交商按采购合同完成第一批次预防性试验、消缺及事故处理服务，向采购人提交完整真实的设备台账清单、有效合格的检测报告和维修方案后，然后按采购人要求的格式提交第一阶段验收申请；</w:t>
      </w:r>
      <w:bookmarkEnd w:id="70"/>
    </w:p>
    <w:p w14:paraId="19BCDDF5">
      <w:pPr>
        <w:spacing w:line="380" w:lineRule="exact"/>
        <w:ind w:firstLine="460" w:firstLineChars="192"/>
        <w:rPr>
          <w:rFonts w:hint="eastAsia" w:ascii="仿宋" w:hAnsi="仿宋" w:eastAsia="仿宋" w:cs="仿宋"/>
          <w:color w:val="auto"/>
          <w:sz w:val="24"/>
          <w:szCs w:val="24"/>
        </w:rPr>
      </w:pPr>
      <w:r>
        <w:rPr>
          <w:rFonts w:hint="eastAsia" w:ascii="仿宋" w:hAnsi="仿宋" w:eastAsia="仿宋" w:cs="仿宋"/>
          <w:color w:val="auto"/>
          <w:sz w:val="24"/>
          <w:szCs w:val="24"/>
        </w:rPr>
        <w:t>（二）项目第一阶段验收合格后（指合同约定的预试项目完成并提交合格有效的检测试验报告），采购人出具第一阶段验收报告作为付进度款必要条件之一，成交商向采购人开具增值税发票后，采购人支付合同金额的30%。</w:t>
      </w:r>
    </w:p>
    <w:p w14:paraId="423957F8">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成交商按采购合同要求完成第一年应该完成的预防性试验、消缺及事故处理服务，以及维护保养内容后，按采购人要求的格式提交第二阶段验收申请和采购文件要求的应有的技术档案资料和服务过程记录、验收资料，待第二阶段验收合格后，采购人出具第二阶段验收报告作为付进度款款必要条件之一，成交商向采购人开具增值税发票后，采购单位支付合同金额的30%。</w:t>
      </w:r>
    </w:p>
    <w:p w14:paraId="2F5CFE91">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成交商按采购合同要求完成第二年应该完成的预防性试验、消缺及事故处理服务，以及维护保养内容并履行完合同义务后，按采购人要求的格式提交第三阶段验收申请和所有技术资料和服务过程记录、验收资料，待第三阶段验收合格后，采购人出具第三阶段验收报告作为付进度款款必要条件之一，成交商向采购人开具增值税发票后，采购单位支付合同金额的40%。</w:t>
      </w:r>
    </w:p>
    <w:p w14:paraId="388D5A78">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第三阶段验收采购人需对现场设施设备进行实体巡检、设备功能抽测，以验证合同期内的维保效果。抽测合格是第三阶段验收合格的前提条件。</w:t>
      </w:r>
    </w:p>
    <w:p w14:paraId="6C7D1F0A">
      <w:pPr>
        <w:pStyle w:val="3"/>
        <w:numPr>
          <w:ilvl w:val="0"/>
          <w:numId w:val="13"/>
        </w:numPr>
        <w:adjustRightInd w:val="0"/>
        <w:snapToGrid w:val="0"/>
        <w:spacing w:before="0" w:after="0" w:line="400" w:lineRule="exact"/>
        <w:ind w:firstLine="482" w:firstLineChars="200"/>
        <w:rPr>
          <w:rFonts w:hint="eastAsia" w:ascii="仿宋" w:hAnsi="仿宋" w:eastAsia="仿宋" w:cs="仿宋"/>
          <w:color w:val="auto"/>
          <w:sz w:val="24"/>
          <w:szCs w:val="24"/>
        </w:rPr>
      </w:pPr>
      <w:bookmarkStart w:id="71" w:name="_Toc15002"/>
      <w:bookmarkStart w:id="72" w:name="_Toc19432"/>
      <w:bookmarkStart w:id="73" w:name="_Toc29946"/>
      <w:r>
        <w:rPr>
          <w:rFonts w:hint="eastAsia" w:ascii="仿宋" w:hAnsi="仿宋" w:eastAsia="仿宋" w:cs="仿宋"/>
          <w:color w:val="auto"/>
          <w:sz w:val="24"/>
          <w:szCs w:val="24"/>
        </w:rPr>
        <w:t>违约责任</w:t>
      </w:r>
      <w:bookmarkEnd w:id="71"/>
      <w:bookmarkEnd w:id="72"/>
      <w:bookmarkEnd w:id="73"/>
    </w:p>
    <w:p w14:paraId="02B821B9">
      <w:pPr>
        <w:pStyle w:val="3"/>
        <w:numPr>
          <w:ilvl w:val="0"/>
          <w:numId w:val="0"/>
        </w:numPr>
        <w:adjustRightInd w:val="0"/>
        <w:snapToGrid w:val="0"/>
        <w:spacing w:before="0" w:after="0" w:line="400" w:lineRule="exact"/>
        <w:ind w:firstLine="482" w:firstLineChars="200"/>
        <w:rPr>
          <w:rFonts w:hint="eastAsia" w:ascii="仿宋" w:hAnsi="仿宋" w:eastAsia="仿宋" w:cs="仿宋"/>
          <w:color w:val="auto"/>
          <w:sz w:val="24"/>
          <w:szCs w:val="24"/>
        </w:rPr>
      </w:pPr>
      <w:bookmarkStart w:id="74" w:name="_Toc1970"/>
      <w:bookmarkStart w:id="75" w:name="_Toc21466"/>
      <w:r>
        <w:rPr>
          <w:rFonts w:hint="eastAsia" w:ascii="仿宋" w:hAnsi="仿宋" w:eastAsia="仿宋" w:cs="仿宋"/>
          <w:color w:val="auto"/>
          <w:sz w:val="24"/>
          <w:szCs w:val="24"/>
        </w:rPr>
        <w:t>（一）一方当事人未按约定履行义务给对方造成直接损失的，应当承担赔偿责任。</w:t>
      </w:r>
      <w:bookmarkEnd w:id="74"/>
      <w:bookmarkEnd w:id="75"/>
    </w:p>
    <w:p w14:paraId="46D77397">
      <w:pPr>
        <w:spacing w:line="400" w:lineRule="exact"/>
        <w:ind w:right="12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（二）一方当事人无法继续履行合同的，应当提前30天通知另一方，并向对方支付合同价款的 20%作为违约金。</w:t>
      </w:r>
    </w:p>
    <w:p w14:paraId="79BFD4E5">
      <w:pPr>
        <w:snapToGrid w:val="0"/>
        <w:spacing w:line="400" w:lineRule="exact"/>
        <w:ind w:firstLine="480" w:firstLineChars="200"/>
        <w:outlineLvl w:val="2"/>
        <w:rPr>
          <w:rFonts w:hint="eastAsia" w:ascii="仿宋" w:hAnsi="仿宋" w:eastAsia="仿宋" w:cs="仿宋"/>
          <w:color w:val="auto"/>
          <w:sz w:val="24"/>
          <w:szCs w:val="24"/>
        </w:rPr>
      </w:pPr>
      <w:bookmarkStart w:id="76" w:name="_Toc11618"/>
      <w:r>
        <w:rPr>
          <w:rFonts w:hint="eastAsia" w:ascii="仿宋" w:hAnsi="仿宋" w:eastAsia="仿宋" w:cs="仿宋"/>
          <w:color w:val="auto"/>
          <w:sz w:val="24"/>
          <w:szCs w:val="24"/>
        </w:rPr>
        <w:t>（三）维修维护中，对购买以次充好产品的，成交商除须重新更换外，应承担5000元/次的合同违约金。</w:t>
      </w:r>
      <w:bookmarkEnd w:id="76"/>
    </w:p>
    <w:p w14:paraId="6F24D726">
      <w:pPr>
        <w:snapToGrid w:val="0"/>
        <w:spacing w:line="400" w:lineRule="exact"/>
        <w:ind w:firstLine="480" w:firstLineChars="200"/>
        <w:outlineLvl w:val="2"/>
        <w:rPr>
          <w:rFonts w:hint="eastAsia" w:ascii="仿宋" w:hAnsi="仿宋" w:eastAsia="仿宋" w:cs="仿宋"/>
          <w:color w:val="auto"/>
          <w:sz w:val="24"/>
          <w:szCs w:val="24"/>
        </w:rPr>
      </w:pPr>
      <w:bookmarkStart w:id="77" w:name="_Toc8069"/>
      <w:r>
        <w:rPr>
          <w:rFonts w:hint="eastAsia" w:ascii="仿宋" w:hAnsi="仿宋" w:eastAsia="仿宋" w:cs="仿宋"/>
          <w:color w:val="auto"/>
          <w:sz w:val="24"/>
          <w:szCs w:val="24"/>
        </w:rPr>
        <w:t>（四）根据采购文件，成交商应该巡查检查而没有实施的（以采购人电子打卡系统记录，以及现场检查图片或记录为准），应承担5000元/次的合同违约金。若由此造成损失的，一切经济及法律责任由成交商独自承担。代维护内容缺一项的，成交商应承担500元/项.次的合同违约金。</w:t>
      </w:r>
      <w:bookmarkEnd w:id="77"/>
    </w:p>
    <w:p w14:paraId="15FCD840">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（五）因成交商在本项目中的不当行为受到政府职能部门行政处罚的，应向采购人支付5000元/次的合同违约金，受到经济处罚的，向采购人支付同等金额的合同违约金。发生二次以上，采购人有权解除合同。</w:t>
      </w:r>
    </w:p>
    <w:p w14:paraId="3D12E57B">
      <w:pPr>
        <w:spacing w:line="400" w:lineRule="exact"/>
        <w:ind w:right="12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成交商的维护保养工作不符合国家法律法规和相关技术规范以及合同约定的维护保养标准或要求的，应当在采购人规定的合理期限内返工整改完毕，维保单位不得因成本或其它等原因拖延或抵触，若维保单位限期不整改或未整改完成，应向采购人支付300元/天的违约金。若由于紧急情况，成交商拒不整改的，采购人有权委托第三方资质机构实施，合同约定应该由成交商承担的费用由成交商承担。</w:t>
      </w:r>
    </w:p>
    <w:p w14:paraId="20195CC9">
      <w:pPr>
        <w:spacing w:line="400" w:lineRule="exact"/>
        <w:ind w:right="12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（七）因维护保养原因导致人身伤亡事故的，按合同价款的20%向采购人支付违约金，并由维保单位承担全部经济及法律责任。</w:t>
      </w:r>
    </w:p>
    <w:p w14:paraId="03F9373E">
      <w:pPr>
        <w:spacing w:line="400" w:lineRule="exact"/>
        <w:ind w:right="12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成交商违背本合同规定，擅自停止维保，无法继续履行或明确表示不履行或实质上已停止履行合同，经协商仍拒不履行合同义务的，采购人有权解除本协议，有权不退还承包人的合同履约保证金，并对成交商已经实施的维保服务仅按合同约定的80%予以确认，确认后十日内成交商自动退场，由此造成的一切损失均由成交商自行承担，并赔偿由此给采购人造成的一切损失。</w:t>
      </w:r>
    </w:p>
    <w:p w14:paraId="246130D2">
      <w:pPr>
        <w:adjustRightInd w:val="0"/>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（九）成交商接到采购人故障电话后120分钟内（成交商响应时间内）应当到达现场并实施处置，因延迟到达导致的损害责任由维保单位负责承担，并按每次300元向采购人支付违约金。累计延迟次数达 3次以上（不含本数）的，采购人有权解除合同，保留追究成交商由此造成的经济损失的权利。</w:t>
      </w:r>
    </w:p>
    <w:p w14:paraId="403C9CAB">
      <w:pPr>
        <w:spacing w:line="400" w:lineRule="exact"/>
        <w:ind w:right="12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（十）维保中，成交商应该发现的设施设备问题而未发现的，由采购人发现的，视问题严重程度，维保单位应支付合同违约金50-300元/次。</w:t>
      </w:r>
    </w:p>
    <w:p w14:paraId="3F06D06D">
      <w:pPr>
        <w:spacing w:line="400" w:lineRule="exact"/>
        <w:ind w:right="12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（十一）成交商不得以任何形式分包、转包，否则采购人有权单方解除本合同，并可要求成交商按照合同价款的20%支付违约金。</w:t>
      </w:r>
    </w:p>
    <w:p w14:paraId="75AE2E87">
      <w:pPr>
        <w:spacing w:line="400" w:lineRule="exact"/>
        <w:ind w:right="12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（十二）成交商人员在工作期间遭遇投诉，经采购人核实为有效投诉的，第一次扣除100元违约金，第二次扣除200元违约金，第三次扣除500元违约金. 第三次以上的，扣除1000元/次违约金。</w:t>
      </w:r>
    </w:p>
    <w:p w14:paraId="5E96DBE6">
      <w:pPr>
        <w:snapToGrid w:val="0"/>
        <w:spacing w:line="400" w:lineRule="exact"/>
        <w:ind w:firstLine="480" w:firstLineChars="200"/>
        <w:outlineLvl w:val="0"/>
        <w:rPr>
          <w:rFonts w:hint="eastAsia" w:ascii="仿宋" w:hAnsi="仿宋" w:eastAsia="仿宋" w:cs="仿宋"/>
          <w:color w:val="auto"/>
          <w:kern w:val="0"/>
          <w:sz w:val="24"/>
          <w:szCs w:val="24"/>
        </w:rPr>
      </w:pPr>
      <w:bookmarkStart w:id="78" w:name="_Toc26967"/>
      <w:r>
        <w:rPr>
          <w:rFonts w:hint="eastAsia" w:ascii="仿宋" w:hAnsi="仿宋" w:eastAsia="仿宋" w:cs="仿宋"/>
          <w:color w:val="auto"/>
          <w:sz w:val="24"/>
          <w:szCs w:val="24"/>
        </w:rPr>
        <w:t>上述违约金均从最近一次应支付费用中扣除。</w:t>
      </w:r>
      <w:bookmarkEnd w:id="78"/>
    </w:p>
    <w:p w14:paraId="4444AA70">
      <w:pPr>
        <w:pStyle w:val="3"/>
        <w:adjustRightInd w:val="0"/>
        <w:snapToGrid w:val="0"/>
        <w:spacing w:before="0" w:after="0" w:line="400" w:lineRule="exact"/>
        <w:ind w:firstLine="482" w:firstLineChars="200"/>
        <w:rPr>
          <w:rFonts w:hint="eastAsia" w:ascii="仿宋" w:hAnsi="仿宋" w:eastAsia="仿宋" w:cs="仿宋"/>
          <w:color w:val="auto"/>
          <w:sz w:val="24"/>
          <w:szCs w:val="24"/>
        </w:rPr>
      </w:pPr>
      <w:bookmarkStart w:id="79" w:name="_Toc5601"/>
      <w:bookmarkStart w:id="80" w:name="_Toc21177"/>
      <w:bookmarkStart w:id="81" w:name="_Toc17970"/>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、知识产权</w:t>
      </w:r>
      <w:bookmarkEnd w:id="69"/>
      <w:bookmarkEnd w:id="79"/>
      <w:bookmarkEnd w:id="80"/>
      <w:bookmarkEnd w:id="81"/>
    </w:p>
    <w:p w14:paraId="70CB24D1">
      <w:pPr>
        <w:snapToGrid w:val="0"/>
        <w:spacing w:line="400" w:lineRule="exact"/>
        <w:ind w:firstLine="540"/>
        <w:rPr>
          <w:rFonts w:hint="eastAsia" w:ascii="仿宋" w:hAnsi="仿宋" w:eastAsia="仿宋" w:cs="仿宋"/>
          <w:color w:val="auto"/>
          <w:sz w:val="24"/>
          <w:szCs w:val="24"/>
        </w:rPr>
      </w:pPr>
      <w:r>
        <w:rPr>
          <w:rFonts w:hint="eastAsia" w:ascii="仿宋" w:hAnsi="仿宋" w:eastAsia="仿宋" w:cs="仿宋"/>
          <w:color w:val="auto"/>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2172648">
      <w:pPr>
        <w:pStyle w:val="3"/>
        <w:adjustRightInd w:val="0"/>
        <w:snapToGrid w:val="0"/>
        <w:spacing w:before="0" w:after="0" w:line="400" w:lineRule="exact"/>
        <w:ind w:firstLine="482" w:firstLineChars="200"/>
        <w:rPr>
          <w:rFonts w:hint="eastAsia" w:ascii="仿宋" w:hAnsi="仿宋" w:eastAsia="仿宋" w:cs="仿宋"/>
          <w:color w:val="auto"/>
          <w:sz w:val="24"/>
          <w:szCs w:val="24"/>
        </w:rPr>
      </w:pPr>
      <w:bookmarkStart w:id="82" w:name="_Toc29236"/>
      <w:bookmarkStart w:id="83" w:name="_Toc109677035"/>
      <w:bookmarkStart w:id="84" w:name="_Toc2039"/>
      <w:bookmarkStart w:id="85" w:name="_Toc344475124"/>
      <w:bookmarkStart w:id="86" w:name="_Toc7500"/>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rPr>
        <w:t>、培训</w:t>
      </w:r>
      <w:bookmarkEnd w:id="82"/>
      <w:bookmarkEnd w:id="83"/>
      <w:bookmarkEnd w:id="84"/>
      <w:bookmarkEnd w:id="85"/>
      <w:bookmarkEnd w:id="86"/>
    </w:p>
    <w:p w14:paraId="58B59747">
      <w:pPr>
        <w:snapToGrid w:val="0"/>
        <w:spacing w:line="400" w:lineRule="exact"/>
        <w:ind w:firstLine="540"/>
        <w:rPr>
          <w:rFonts w:hint="eastAsia" w:ascii="仿宋" w:hAnsi="仿宋" w:eastAsia="仿宋" w:cs="仿宋"/>
          <w:color w:val="auto"/>
          <w:sz w:val="24"/>
          <w:szCs w:val="24"/>
        </w:rPr>
      </w:pPr>
      <w:r>
        <w:rPr>
          <w:rFonts w:hint="eastAsia" w:ascii="仿宋" w:hAnsi="仿宋" w:eastAsia="仿宋" w:cs="仿宋"/>
          <w:color w:val="auto"/>
          <w:sz w:val="24"/>
          <w:szCs w:val="24"/>
        </w:rPr>
        <w:t>成交供应商须提供对设备的操作培训，使相关使用人员能够正常操作相关设备。</w:t>
      </w:r>
    </w:p>
    <w:p w14:paraId="34EE1625">
      <w:pPr>
        <w:pStyle w:val="3"/>
        <w:adjustRightInd w:val="0"/>
        <w:snapToGrid w:val="0"/>
        <w:spacing w:before="0" w:after="0" w:line="400" w:lineRule="exact"/>
        <w:ind w:firstLine="482" w:firstLineChars="200"/>
        <w:rPr>
          <w:rFonts w:hint="eastAsia" w:ascii="仿宋" w:hAnsi="仿宋" w:eastAsia="仿宋" w:cs="仿宋"/>
          <w:color w:val="auto"/>
          <w:sz w:val="24"/>
          <w:szCs w:val="24"/>
        </w:rPr>
      </w:pPr>
      <w:bookmarkStart w:id="87" w:name="_Toc109677036"/>
      <w:bookmarkStart w:id="88" w:name="_Toc26524"/>
      <w:bookmarkStart w:id="89" w:name="_Toc30428"/>
      <w:bookmarkStart w:id="90" w:name="_Toc30612"/>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rPr>
        <w:t>、</w:t>
      </w:r>
      <w:bookmarkStart w:id="91" w:name="_Toc344475125"/>
      <w:r>
        <w:rPr>
          <w:rFonts w:hint="eastAsia" w:ascii="仿宋" w:hAnsi="仿宋" w:eastAsia="仿宋" w:cs="仿宋"/>
          <w:color w:val="auto"/>
          <w:sz w:val="24"/>
          <w:szCs w:val="24"/>
        </w:rPr>
        <w:t>其他</w:t>
      </w:r>
      <w:bookmarkEnd w:id="87"/>
      <w:bookmarkEnd w:id="88"/>
      <w:bookmarkEnd w:id="89"/>
      <w:bookmarkEnd w:id="90"/>
    </w:p>
    <w:bookmarkEnd w:id="91"/>
    <w:p w14:paraId="779520EF">
      <w:pPr>
        <w:snapToGrid w:val="0"/>
        <w:spacing w:line="400" w:lineRule="exact"/>
        <w:ind w:firstLine="540"/>
        <w:rPr>
          <w:rFonts w:hint="eastAsia" w:ascii="仿宋" w:hAnsi="仿宋" w:eastAsia="仿宋" w:cs="仿宋"/>
          <w:color w:val="auto"/>
          <w:sz w:val="24"/>
          <w:szCs w:val="24"/>
        </w:rPr>
      </w:pPr>
      <w:r>
        <w:rPr>
          <w:rFonts w:hint="eastAsia" w:ascii="仿宋" w:hAnsi="仿宋" w:eastAsia="仿宋" w:cs="仿宋"/>
          <w:color w:val="auto"/>
          <w:sz w:val="24"/>
          <w:szCs w:val="24"/>
        </w:rPr>
        <w:t>（一）供应商必须在响应文件中对以上条款和服务承诺明确列出，承诺内容必须达到本篇及竞争性磋商其他条款的要求。</w:t>
      </w:r>
    </w:p>
    <w:p w14:paraId="5E8B3C36">
      <w:pPr>
        <w:snapToGrid w:val="0"/>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（二）其他未尽事宜由供需双方在采购合同中详细约定。</w:t>
      </w:r>
    </w:p>
    <w:p w14:paraId="496EDF3F">
      <w:pPr>
        <w:snapToGrid w:val="0"/>
        <w:spacing w:line="400" w:lineRule="exact"/>
        <w:rPr>
          <w:rFonts w:ascii="方正仿宋_GBK" w:hAnsi="宋体" w:eastAsia="方正仿宋_GBK"/>
          <w:color w:val="auto"/>
          <w:sz w:val="24"/>
          <w:szCs w:val="24"/>
        </w:rPr>
      </w:pPr>
      <w:r>
        <w:rPr>
          <w:rFonts w:hint="eastAsia" w:ascii="仿宋" w:hAnsi="仿宋" w:eastAsia="仿宋" w:cs="仿宋"/>
          <w:color w:val="auto"/>
          <w:sz w:val="24"/>
          <w:szCs w:val="24"/>
        </w:rPr>
        <w:t>（三）合同期间产生的非双方自身原因导致的其他事项，由双方协调解决。</w:t>
      </w:r>
      <w:r>
        <w:rPr>
          <w:rFonts w:hint="eastAsia" w:ascii="方正仿宋_GBK" w:hAnsi="宋体" w:eastAsia="方正仿宋_GBK"/>
          <w:color w:val="auto"/>
          <w:sz w:val="24"/>
          <w:szCs w:val="24"/>
        </w:rPr>
        <w:br w:type="page"/>
      </w:r>
    </w:p>
    <w:p w14:paraId="74BA1835">
      <w:pPr>
        <w:pStyle w:val="3"/>
        <w:spacing w:before="0" w:after="0" w:line="360" w:lineRule="auto"/>
        <w:rPr>
          <w:rFonts w:ascii="方正小标宋_GBK" w:hAnsi="宋体" w:eastAsia="方正小标宋_GBK"/>
          <w:b w:val="0"/>
          <w:color w:val="auto"/>
          <w:sz w:val="36"/>
          <w:szCs w:val="30"/>
        </w:rPr>
      </w:pPr>
      <w:bookmarkStart w:id="92" w:name="_Toc17280"/>
      <w:bookmarkStart w:id="93" w:name="_Toc12140"/>
      <w:bookmarkStart w:id="94" w:name="_Toc5600"/>
      <w:r>
        <w:rPr>
          <w:rFonts w:hint="eastAsia" w:ascii="方正小标宋_GBK" w:hAnsi="宋体" w:eastAsia="方正小标宋_GBK"/>
          <w:b w:val="0"/>
          <w:color w:val="auto"/>
          <w:sz w:val="36"/>
          <w:szCs w:val="30"/>
        </w:rPr>
        <w:t>第四篇  磋商程序及方法、评审标准、无效响应和采购终止</w:t>
      </w:r>
      <w:bookmarkEnd w:id="92"/>
      <w:bookmarkEnd w:id="93"/>
      <w:bookmarkEnd w:id="94"/>
    </w:p>
    <w:p w14:paraId="621CF66F">
      <w:pPr>
        <w:pStyle w:val="4"/>
        <w:spacing w:before="0" w:after="0" w:line="440" w:lineRule="exact"/>
        <w:rPr>
          <w:rFonts w:ascii="方正仿宋_GBK" w:hAnsi="宋体" w:eastAsia="方正仿宋_GBK"/>
          <w:color w:val="auto"/>
          <w:sz w:val="24"/>
          <w:szCs w:val="24"/>
        </w:rPr>
      </w:pPr>
      <w:bookmarkStart w:id="95" w:name="_Toc18677"/>
      <w:bookmarkStart w:id="96" w:name="_Toc6009"/>
      <w:bookmarkStart w:id="97" w:name="_Toc16970"/>
      <w:r>
        <w:rPr>
          <w:rFonts w:hint="eastAsia" w:ascii="方正仿宋_GBK" w:hAnsi="宋体" w:eastAsia="方正仿宋_GBK"/>
          <w:color w:val="auto"/>
          <w:sz w:val="24"/>
          <w:szCs w:val="24"/>
        </w:rPr>
        <w:t>一、磋商程序及方法</w:t>
      </w:r>
      <w:bookmarkEnd w:id="95"/>
      <w:bookmarkEnd w:id="96"/>
      <w:bookmarkEnd w:id="97"/>
    </w:p>
    <w:p w14:paraId="5653288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73D6CB7A">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（二）磋商小组对各供应商的资格条件、响应文件的有效性、完整性和响应程度进行审查。各供应商只有在完全符合要求的前提下，才能参与正式磋商。</w:t>
      </w:r>
    </w:p>
    <w:p w14:paraId="7ABD4F8A">
      <w:p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olor w:val="auto"/>
          <w:sz w:val="24"/>
          <w:szCs w:val="24"/>
        </w:rPr>
        <w:t>1、</w:t>
      </w:r>
      <w:r>
        <w:rPr>
          <w:rFonts w:hint="eastAsia" w:ascii="方正仿宋_GBK" w:hAnsi="宋体" w:eastAsia="方正仿宋_GBK" w:cs="宋体"/>
          <w:color w:val="auto"/>
          <w:kern w:val="0"/>
          <w:sz w:val="24"/>
          <w:szCs w:val="24"/>
        </w:rPr>
        <w:t>资格性检查。依据法律法规和竞争性磋商文件的规定，对响应文件中的资格证明、等进行审查，以确定供应商是否具备磋商资格。资格性检查资料表如下：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E86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C298E53">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00CCE54">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E67E1B4">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检查内容</w:t>
            </w:r>
          </w:p>
        </w:tc>
      </w:tr>
      <w:tr w14:paraId="6377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361AD6E">
            <w:pPr>
              <w:jc w:val="center"/>
              <w:rPr>
                <w:rFonts w:ascii="方正仿宋_GBK" w:hAnsi="仿宋" w:eastAsia="方正仿宋_GBK"/>
                <w:color w:val="auto"/>
                <w:sz w:val="21"/>
                <w:szCs w:val="21"/>
              </w:rPr>
            </w:pPr>
            <w:r>
              <w:rPr>
                <w:rFonts w:hint="eastAsia" w:ascii="方正仿宋_GBK" w:hAnsi="仿宋" w:eastAsia="方正仿宋_GBK"/>
                <w:color w:val="auto"/>
                <w:sz w:val="21"/>
                <w:szCs w:val="21"/>
              </w:rPr>
              <w:t>（一）</w:t>
            </w:r>
          </w:p>
        </w:tc>
        <w:tc>
          <w:tcPr>
            <w:tcW w:w="709" w:type="dxa"/>
            <w:vMerge w:val="restart"/>
            <w:vAlign w:val="center"/>
          </w:tcPr>
          <w:p w14:paraId="19995FEE">
            <w:pPr>
              <w:rPr>
                <w:rFonts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《中华人民共和国政府采购法》第二十二条规定</w:t>
            </w:r>
          </w:p>
        </w:tc>
        <w:tc>
          <w:tcPr>
            <w:tcW w:w="3118" w:type="dxa"/>
            <w:vAlign w:val="center"/>
          </w:tcPr>
          <w:p w14:paraId="5127A73A">
            <w:pPr>
              <w:rPr>
                <w:rFonts w:ascii="方正仿宋_GBK" w:hAnsi="仿宋" w:eastAsia="方正仿宋_GBK"/>
                <w:color w:val="auto"/>
                <w:sz w:val="21"/>
                <w:szCs w:val="21"/>
              </w:rPr>
            </w:pPr>
            <w:r>
              <w:rPr>
                <w:rFonts w:hint="eastAsia" w:ascii="方正仿宋_GBK" w:hAnsi="仿宋" w:eastAsia="方正仿宋_GBK"/>
                <w:color w:val="auto"/>
                <w:sz w:val="21"/>
                <w:szCs w:val="21"/>
              </w:rPr>
              <w:t>1.具有独立承担民事责任的能力</w:t>
            </w:r>
          </w:p>
        </w:tc>
        <w:tc>
          <w:tcPr>
            <w:tcW w:w="4984" w:type="dxa"/>
            <w:vAlign w:val="center"/>
          </w:tcPr>
          <w:p w14:paraId="15D18A9B">
            <w:pPr>
              <w:rPr>
                <w:rFonts w:ascii="方正仿宋_GBK" w:hAnsi="仿宋" w:eastAsia="方正仿宋_GBK"/>
                <w:color w:val="auto"/>
                <w:sz w:val="21"/>
                <w:szCs w:val="21"/>
              </w:rPr>
            </w:pPr>
            <w:r>
              <w:rPr>
                <w:rFonts w:hint="eastAsia" w:ascii="方正仿宋_GBK" w:hAnsi="仿宋" w:eastAsia="方正仿宋_GBK"/>
                <w:color w:val="auto"/>
                <w:sz w:val="21"/>
                <w:szCs w:val="21"/>
              </w:rPr>
              <w:t xml:space="preserve">1.供应商法人营业执照（副本）或事业单位法人证书（副本）或个体工商户营业执照或有效的自然人身份证明或社会团体法人登记证书（提供复印件）。 </w:t>
            </w:r>
          </w:p>
          <w:p w14:paraId="146E71D0">
            <w:pPr>
              <w:rPr>
                <w:rFonts w:ascii="方正仿宋_GBK" w:hAnsi="仿宋" w:eastAsia="方正仿宋_GBK"/>
                <w:color w:val="auto"/>
                <w:sz w:val="21"/>
                <w:szCs w:val="21"/>
              </w:rPr>
            </w:pPr>
            <w:r>
              <w:rPr>
                <w:rFonts w:hint="eastAsia" w:ascii="方正仿宋_GBK" w:hAnsi="仿宋" w:eastAsia="方正仿宋_GBK"/>
                <w:color w:val="auto"/>
                <w:sz w:val="21"/>
                <w:szCs w:val="21"/>
              </w:rPr>
              <w:t>2.供应商法定代表人身份证明和法定代表人授权代表委托书。</w:t>
            </w:r>
          </w:p>
        </w:tc>
      </w:tr>
      <w:tr w14:paraId="392A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FA704D">
            <w:pPr>
              <w:jc w:val="center"/>
              <w:rPr>
                <w:rFonts w:ascii="方正仿宋_GBK" w:hAnsi="仿宋" w:eastAsia="方正仿宋_GBK"/>
                <w:color w:val="auto"/>
                <w:sz w:val="21"/>
                <w:szCs w:val="21"/>
              </w:rPr>
            </w:pPr>
          </w:p>
        </w:tc>
        <w:tc>
          <w:tcPr>
            <w:tcW w:w="709" w:type="dxa"/>
            <w:vMerge w:val="continue"/>
            <w:vAlign w:val="center"/>
          </w:tcPr>
          <w:p w14:paraId="2AD7C5D2">
            <w:pPr>
              <w:rPr>
                <w:rFonts w:ascii="方正仿宋_GBK" w:hAnsi="仿宋" w:eastAsia="方正仿宋_GBK" w:cs="仿宋_GB2312"/>
                <w:color w:val="auto"/>
                <w:sz w:val="21"/>
                <w:szCs w:val="21"/>
                <w:lang w:val="zh-CN"/>
              </w:rPr>
            </w:pPr>
          </w:p>
        </w:tc>
        <w:tc>
          <w:tcPr>
            <w:tcW w:w="3118" w:type="dxa"/>
            <w:vAlign w:val="center"/>
          </w:tcPr>
          <w:p w14:paraId="1D01D722">
            <w:pPr>
              <w:rPr>
                <w:rFonts w:ascii="方正仿宋_GBK" w:hAnsi="仿宋" w:eastAsia="方正仿宋_GBK"/>
                <w:color w:val="auto"/>
                <w:sz w:val="21"/>
                <w:szCs w:val="21"/>
              </w:rPr>
            </w:pPr>
            <w:r>
              <w:rPr>
                <w:rFonts w:hint="eastAsia" w:ascii="方正仿宋_GBK" w:hAnsi="仿宋" w:eastAsia="方正仿宋_GBK" w:cs="仿宋_GB2312"/>
                <w:color w:val="auto"/>
                <w:sz w:val="21"/>
                <w:szCs w:val="21"/>
                <w:lang w:val="zh-CN"/>
              </w:rPr>
              <w:t>2.</w:t>
            </w:r>
            <w:r>
              <w:rPr>
                <w:rFonts w:hint="eastAsia" w:ascii="方正仿宋_GBK" w:hAnsi="仿宋" w:eastAsia="方正仿宋_GBK"/>
                <w:color w:val="auto"/>
                <w:sz w:val="21"/>
                <w:szCs w:val="21"/>
              </w:rPr>
              <w:t>具有良好的商业信誉和健全的财务会计制度</w:t>
            </w:r>
          </w:p>
        </w:tc>
        <w:tc>
          <w:tcPr>
            <w:tcW w:w="4984" w:type="dxa"/>
            <w:vMerge w:val="restart"/>
            <w:vAlign w:val="center"/>
          </w:tcPr>
          <w:p w14:paraId="45E136CA">
            <w:pPr>
              <w:rPr>
                <w:rFonts w:ascii="方正仿宋_GBK" w:hAnsi="仿宋" w:eastAsia="方正仿宋_GBK"/>
                <w:b/>
                <w:color w:val="auto"/>
                <w:sz w:val="21"/>
                <w:szCs w:val="21"/>
              </w:rPr>
            </w:pPr>
            <w:r>
              <w:rPr>
                <w:rFonts w:hint="eastAsia" w:ascii="方正仿宋_GBK" w:hAnsi="仿宋" w:eastAsia="方正仿宋_GBK"/>
                <w:color w:val="auto"/>
                <w:sz w:val="21"/>
                <w:szCs w:val="21"/>
              </w:rPr>
              <w:t>供应商提供“基本资格条件承诺函”（格式详见第</w:t>
            </w:r>
            <w:r>
              <w:rPr>
                <w:rFonts w:hint="eastAsia" w:ascii="方正仿宋_GBK" w:hAnsi="仿宋" w:eastAsia="方正仿宋_GBK"/>
                <w:color w:val="auto"/>
                <w:sz w:val="21"/>
                <w:szCs w:val="21"/>
                <w:lang w:val="en-US" w:eastAsia="zh-CN"/>
              </w:rPr>
              <w:t>七</w:t>
            </w:r>
            <w:r>
              <w:rPr>
                <w:rFonts w:hint="eastAsia" w:ascii="方正仿宋_GBK" w:hAnsi="仿宋" w:eastAsia="方正仿宋_GBK"/>
                <w:color w:val="auto"/>
                <w:sz w:val="21"/>
                <w:szCs w:val="21"/>
              </w:rPr>
              <w:t>篇）</w:t>
            </w:r>
          </w:p>
        </w:tc>
      </w:tr>
      <w:tr w14:paraId="4721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81D96F4">
            <w:pPr>
              <w:jc w:val="center"/>
              <w:rPr>
                <w:rFonts w:ascii="方正仿宋_GBK" w:hAnsi="仿宋" w:eastAsia="方正仿宋_GBK"/>
                <w:color w:val="auto"/>
                <w:sz w:val="21"/>
                <w:szCs w:val="21"/>
              </w:rPr>
            </w:pPr>
          </w:p>
        </w:tc>
        <w:tc>
          <w:tcPr>
            <w:tcW w:w="709" w:type="dxa"/>
            <w:vMerge w:val="continue"/>
            <w:vAlign w:val="center"/>
          </w:tcPr>
          <w:p w14:paraId="2A0FB053">
            <w:pPr>
              <w:rPr>
                <w:rFonts w:ascii="方正仿宋_GBK" w:hAnsi="仿宋" w:eastAsia="方正仿宋_GBK" w:cs="仿宋_GB2312"/>
                <w:color w:val="auto"/>
                <w:sz w:val="21"/>
                <w:szCs w:val="21"/>
                <w:lang w:val="zh-CN"/>
              </w:rPr>
            </w:pPr>
          </w:p>
        </w:tc>
        <w:tc>
          <w:tcPr>
            <w:tcW w:w="3118" w:type="dxa"/>
            <w:vAlign w:val="center"/>
          </w:tcPr>
          <w:p w14:paraId="72CB7271">
            <w:pPr>
              <w:rPr>
                <w:rFonts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3.具有履行合同所必需的设备和专业技术能力</w:t>
            </w:r>
          </w:p>
        </w:tc>
        <w:tc>
          <w:tcPr>
            <w:tcW w:w="4984" w:type="dxa"/>
            <w:vMerge w:val="continue"/>
            <w:vAlign w:val="center"/>
          </w:tcPr>
          <w:p w14:paraId="080D0B6B">
            <w:pPr>
              <w:rPr>
                <w:rFonts w:ascii="方正仿宋_GBK" w:hAnsi="仿宋" w:eastAsia="方正仿宋_GBK"/>
                <w:color w:val="auto"/>
                <w:sz w:val="21"/>
                <w:szCs w:val="21"/>
              </w:rPr>
            </w:pPr>
          </w:p>
        </w:tc>
      </w:tr>
      <w:tr w14:paraId="687C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671AD8E">
            <w:pPr>
              <w:jc w:val="center"/>
              <w:rPr>
                <w:rFonts w:ascii="方正仿宋_GBK" w:hAnsi="仿宋" w:eastAsia="方正仿宋_GBK"/>
                <w:color w:val="auto"/>
                <w:sz w:val="21"/>
                <w:szCs w:val="21"/>
              </w:rPr>
            </w:pPr>
          </w:p>
        </w:tc>
        <w:tc>
          <w:tcPr>
            <w:tcW w:w="709" w:type="dxa"/>
            <w:vMerge w:val="continue"/>
            <w:vAlign w:val="center"/>
          </w:tcPr>
          <w:p w14:paraId="10EA8B6F">
            <w:pPr>
              <w:rPr>
                <w:rFonts w:ascii="方正仿宋_GBK" w:hAnsi="仿宋" w:eastAsia="方正仿宋_GBK" w:cs="仿宋_GB2312"/>
                <w:color w:val="auto"/>
                <w:sz w:val="21"/>
                <w:szCs w:val="21"/>
                <w:lang w:val="zh-CN"/>
              </w:rPr>
            </w:pPr>
          </w:p>
        </w:tc>
        <w:tc>
          <w:tcPr>
            <w:tcW w:w="3118" w:type="dxa"/>
            <w:vAlign w:val="center"/>
          </w:tcPr>
          <w:p w14:paraId="6CC62A02">
            <w:pPr>
              <w:rPr>
                <w:rFonts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4.有依法缴纳税收和社会保障金的良好记录</w:t>
            </w:r>
          </w:p>
        </w:tc>
        <w:tc>
          <w:tcPr>
            <w:tcW w:w="4984" w:type="dxa"/>
            <w:vMerge w:val="continue"/>
            <w:vAlign w:val="center"/>
          </w:tcPr>
          <w:p w14:paraId="7C1548C5">
            <w:pPr>
              <w:rPr>
                <w:rFonts w:ascii="方正仿宋_GBK" w:hAnsi="仿宋" w:eastAsia="方正仿宋_GBK"/>
                <w:color w:val="auto"/>
                <w:sz w:val="21"/>
                <w:szCs w:val="21"/>
              </w:rPr>
            </w:pPr>
          </w:p>
        </w:tc>
      </w:tr>
      <w:tr w14:paraId="161E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98542E2">
            <w:pPr>
              <w:jc w:val="center"/>
              <w:rPr>
                <w:rFonts w:ascii="方正仿宋_GBK" w:hAnsi="仿宋" w:eastAsia="方正仿宋_GBK"/>
                <w:color w:val="auto"/>
                <w:sz w:val="21"/>
                <w:szCs w:val="21"/>
              </w:rPr>
            </w:pPr>
          </w:p>
        </w:tc>
        <w:tc>
          <w:tcPr>
            <w:tcW w:w="709" w:type="dxa"/>
            <w:vMerge w:val="continue"/>
            <w:vAlign w:val="center"/>
          </w:tcPr>
          <w:p w14:paraId="6636D622">
            <w:pPr>
              <w:rPr>
                <w:rFonts w:ascii="方正仿宋_GBK" w:hAnsi="仿宋" w:eastAsia="方正仿宋_GBK" w:cs="仿宋_GB2312"/>
                <w:color w:val="auto"/>
                <w:sz w:val="21"/>
                <w:szCs w:val="21"/>
                <w:lang w:val="zh-CN"/>
              </w:rPr>
            </w:pPr>
          </w:p>
        </w:tc>
        <w:tc>
          <w:tcPr>
            <w:tcW w:w="3118" w:type="dxa"/>
            <w:vAlign w:val="center"/>
          </w:tcPr>
          <w:p w14:paraId="6491E743">
            <w:pPr>
              <w:rPr>
                <w:rFonts w:ascii="方正仿宋_GBK" w:hAnsi="仿宋" w:eastAsia="方正仿宋_GBK" w:cs="仿宋_GB2312"/>
                <w:color w:val="auto"/>
                <w:sz w:val="21"/>
                <w:szCs w:val="21"/>
                <w:lang w:val="zh-CN"/>
              </w:rPr>
            </w:pPr>
            <w:r>
              <w:rPr>
                <w:rFonts w:hint="eastAsia" w:ascii="方正仿宋_GBK" w:hAnsi="仿宋" w:eastAsia="方正仿宋_GBK"/>
                <w:color w:val="auto"/>
                <w:sz w:val="21"/>
                <w:szCs w:val="21"/>
              </w:rPr>
              <w:t>5.参加政府采购活动前三年内，在经营活动中没有重大违法记录</w:t>
            </w:r>
          </w:p>
        </w:tc>
        <w:tc>
          <w:tcPr>
            <w:tcW w:w="4984" w:type="dxa"/>
            <w:vMerge w:val="continue"/>
            <w:vAlign w:val="center"/>
          </w:tcPr>
          <w:p w14:paraId="5520449E">
            <w:pPr>
              <w:rPr>
                <w:rFonts w:ascii="方正仿宋_GBK" w:hAnsi="仿宋" w:eastAsia="方正仿宋_GBK"/>
                <w:b/>
                <w:color w:val="auto"/>
                <w:sz w:val="21"/>
                <w:szCs w:val="21"/>
              </w:rPr>
            </w:pPr>
          </w:p>
        </w:tc>
      </w:tr>
      <w:tr w14:paraId="4660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09FFAB4">
            <w:pPr>
              <w:jc w:val="center"/>
              <w:rPr>
                <w:rFonts w:ascii="方正仿宋_GBK" w:hAnsi="仿宋" w:eastAsia="方正仿宋_GBK"/>
                <w:color w:val="auto"/>
                <w:sz w:val="21"/>
                <w:szCs w:val="21"/>
              </w:rPr>
            </w:pPr>
          </w:p>
        </w:tc>
        <w:tc>
          <w:tcPr>
            <w:tcW w:w="709" w:type="dxa"/>
            <w:vMerge w:val="continue"/>
            <w:vAlign w:val="center"/>
          </w:tcPr>
          <w:p w14:paraId="5C9B1E62">
            <w:pPr>
              <w:rPr>
                <w:rFonts w:ascii="方正仿宋_GBK" w:hAnsi="仿宋" w:eastAsia="方正仿宋_GBK" w:cs="仿宋_GB2312"/>
                <w:color w:val="auto"/>
                <w:sz w:val="21"/>
                <w:szCs w:val="21"/>
              </w:rPr>
            </w:pPr>
          </w:p>
        </w:tc>
        <w:tc>
          <w:tcPr>
            <w:tcW w:w="3118" w:type="dxa"/>
            <w:vAlign w:val="center"/>
          </w:tcPr>
          <w:p w14:paraId="16EB05A9">
            <w:pPr>
              <w:rPr>
                <w:rFonts w:ascii="方正仿宋_GBK" w:hAnsi="仿宋" w:eastAsia="方正仿宋_GBK"/>
                <w:color w:val="auto"/>
                <w:sz w:val="21"/>
                <w:szCs w:val="21"/>
              </w:rPr>
            </w:pPr>
            <w:r>
              <w:rPr>
                <w:rFonts w:hint="eastAsia" w:ascii="方正仿宋_GBK" w:hAnsi="仿宋" w:eastAsia="方正仿宋_GBK"/>
                <w:color w:val="auto"/>
                <w:sz w:val="21"/>
                <w:szCs w:val="21"/>
              </w:rPr>
              <w:t>6.法律、行政法规规定的其他条件</w:t>
            </w:r>
          </w:p>
        </w:tc>
        <w:tc>
          <w:tcPr>
            <w:tcW w:w="4984" w:type="dxa"/>
            <w:vAlign w:val="center"/>
          </w:tcPr>
          <w:p w14:paraId="7F9E191D">
            <w:pPr>
              <w:rPr>
                <w:rFonts w:ascii="方正仿宋_GBK" w:hAnsi="仿宋" w:eastAsia="方正仿宋_GBK"/>
                <w:color w:val="auto"/>
                <w:sz w:val="21"/>
                <w:szCs w:val="21"/>
              </w:rPr>
            </w:pPr>
          </w:p>
        </w:tc>
      </w:tr>
      <w:tr w14:paraId="1AB6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CC53D12">
            <w:pPr>
              <w:jc w:val="center"/>
              <w:rPr>
                <w:rFonts w:ascii="方正仿宋_GBK" w:hAnsi="仿宋" w:eastAsia="方正仿宋_GBK"/>
                <w:color w:val="auto"/>
                <w:sz w:val="21"/>
                <w:szCs w:val="21"/>
              </w:rPr>
            </w:pPr>
          </w:p>
        </w:tc>
        <w:tc>
          <w:tcPr>
            <w:tcW w:w="709" w:type="dxa"/>
            <w:vMerge w:val="continue"/>
            <w:vAlign w:val="center"/>
          </w:tcPr>
          <w:p w14:paraId="3770F847">
            <w:pPr>
              <w:rPr>
                <w:rFonts w:ascii="方正仿宋_GBK" w:hAnsi="仿宋" w:eastAsia="方正仿宋_GBK" w:cs="仿宋_GB2312"/>
                <w:color w:val="auto"/>
                <w:sz w:val="21"/>
                <w:szCs w:val="21"/>
              </w:rPr>
            </w:pPr>
          </w:p>
        </w:tc>
        <w:tc>
          <w:tcPr>
            <w:tcW w:w="3118" w:type="dxa"/>
            <w:vAlign w:val="center"/>
          </w:tcPr>
          <w:p w14:paraId="358CFA70">
            <w:pPr>
              <w:rPr>
                <w:rFonts w:ascii="方正仿宋_GBK" w:hAnsi="仿宋" w:eastAsia="方正仿宋_GBK"/>
                <w:color w:val="auto"/>
                <w:sz w:val="21"/>
                <w:szCs w:val="21"/>
              </w:rPr>
            </w:pPr>
            <w:r>
              <w:rPr>
                <w:rFonts w:hint="eastAsia" w:ascii="方正仿宋_GBK" w:hAnsi="仿宋" w:eastAsia="方正仿宋_GBK"/>
                <w:color w:val="auto"/>
                <w:sz w:val="21"/>
                <w:szCs w:val="21"/>
              </w:rPr>
              <w:t>7.本项目的特定资格要求</w:t>
            </w:r>
          </w:p>
        </w:tc>
        <w:tc>
          <w:tcPr>
            <w:tcW w:w="4984" w:type="dxa"/>
            <w:vAlign w:val="center"/>
          </w:tcPr>
          <w:p w14:paraId="4659F276">
            <w:pPr>
              <w:rPr>
                <w:rFonts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按“第一篇三、供应商资格要求（三）本项目的特定资格要求”的要求提交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r w14:paraId="3119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B7081C">
            <w:pPr>
              <w:jc w:val="center"/>
              <w:rPr>
                <w:rFonts w:ascii="方正仿宋_GBK" w:hAnsi="仿宋" w:eastAsia="方正仿宋_GBK"/>
                <w:color w:val="auto"/>
                <w:sz w:val="21"/>
                <w:szCs w:val="21"/>
              </w:rPr>
            </w:pPr>
            <w:r>
              <w:rPr>
                <w:rFonts w:hint="eastAsia" w:ascii="方正仿宋_GBK" w:hAnsi="仿宋" w:eastAsia="方正仿宋_GBK"/>
                <w:color w:val="auto"/>
                <w:sz w:val="21"/>
                <w:szCs w:val="21"/>
              </w:rPr>
              <w:t>（二）</w:t>
            </w:r>
          </w:p>
        </w:tc>
        <w:tc>
          <w:tcPr>
            <w:tcW w:w="3827" w:type="dxa"/>
            <w:gridSpan w:val="2"/>
            <w:vAlign w:val="center"/>
          </w:tcPr>
          <w:p w14:paraId="44ED4667">
            <w:pPr>
              <w:rPr>
                <w:rFonts w:ascii="方正仿宋_GBK" w:hAnsi="仿宋" w:eastAsia="方正仿宋_GBK"/>
                <w:color w:val="auto"/>
                <w:sz w:val="21"/>
                <w:szCs w:val="21"/>
              </w:rPr>
            </w:pPr>
            <w:r>
              <w:rPr>
                <w:rFonts w:hint="eastAsia" w:ascii="方正仿宋_GBK" w:hAnsi="仿宋" w:eastAsia="方正仿宋_GBK"/>
                <w:color w:val="auto"/>
                <w:sz w:val="21"/>
                <w:szCs w:val="21"/>
              </w:rPr>
              <w:t>落实政府采购政策需满足的资格要求</w:t>
            </w:r>
          </w:p>
        </w:tc>
        <w:tc>
          <w:tcPr>
            <w:tcW w:w="4984" w:type="dxa"/>
            <w:vAlign w:val="center"/>
          </w:tcPr>
          <w:p w14:paraId="25BCC631">
            <w:pPr>
              <w:rPr>
                <w:rFonts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按“第一篇三、供应商资格要求（二）落实政府采购政策需满足的资格要求”的要求提交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r w14:paraId="394C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5300C2">
            <w:pPr>
              <w:jc w:val="center"/>
              <w:rPr>
                <w:rFonts w:hint="eastAsia" w:ascii="方正仿宋_GBK" w:hAnsi="仿宋" w:eastAsia="方正仿宋_GBK"/>
                <w:color w:val="auto"/>
                <w:sz w:val="21"/>
                <w:szCs w:val="21"/>
                <w:lang w:eastAsia="zh-CN"/>
              </w:rPr>
            </w:pPr>
            <w:r>
              <w:rPr>
                <w:rFonts w:hint="eastAsia" w:ascii="方正仿宋_GBK" w:hAnsi="仿宋" w:eastAsia="方正仿宋_GBK"/>
                <w:color w:val="auto"/>
                <w:sz w:val="21"/>
                <w:szCs w:val="21"/>
                <w:lang w:eastAsia="zh-CN"/>
              </w:rPr>
              <w:t>（</w:t>
            </w:r>
            <w:r>
              <w:rPr>
                <w:rFonts w:hint="eastAsia" w:ascii="方正仿宋_GBK" w:hAnsi="仿宋" w:eastAsia="方正仿宋_GBK"/>
                <w:color w:val="auto"/>
                <w:sz w:val="21"/>
                <w:szCs w:val="21"/>
                <w:lang w:val="en-US" w:eastAsia="zh-CN"/>
              </w:rPr>
              <w:t>三</w:t>
            </w:r>
            <w:r>
              <w:rPr>
                <w:rFonts w:hint="eastAsia" w:ascii="方正仿宋_GBK" w:hAnsi="仿宋" w:eastAsia="方正仿宋_GBK"/>
                <w:color w:val="auto"/>
                <w:sz w:val="21"/>
                <w:szCs w:val="21"/>
                <w:lang w:eastAsia="zh-CN"/>
              </w:rPr>
              <w:t>）</w:t>
            </w:r>
          </w:p>
        </w:tc>
        <w:tc>
          <w:tcPr>
            <w:tcW w:w="3827" w:type="dxa"/>
            <w:gridSpan w:val="2"/>
            <w:vAlign w:val="center"/>
          </w:tcPr>
          <w:p w14:paraId="4454133F">
            <w:pPr>
              <w:jc w:val="left"/>
              <w:rPr>
                <w:rFonts w:hint="eastAsia" w:ascii="方正仿宋_GBK" w:hAnsi="仿宋" w:eastAsia="方正仿宋_GBK"/>
                <w:color w:val="auto"/>
                <w:sz w:val="21"/>
                <w:szCs w:val="21"/>
              </w:rPr>
            </w:pPr>
            <w:r>
              <w:rPr>
                <w:rFonts w:hint="eastAsia" w:ascii="方正仿宋_GBK" w:hAnsi="仿宋" w:eastAsia="方正仿宋_GBK"/>
                <w:color w:val="auto"/>
                <w:sz w:val="21"/>
                <w:szCs w:val="21"/>
              </w:rPr>
              <w:t>保证金</w:t>
            </w:r>
          </w:p>
        </w:tc>
        <w:tc>
          <w:tcPr>
            <w:tcW w:w="4984" w:type="dxa"/>
            <w:vAlign w:val="center"/>
          </w:tcPr>
          <w:p w14:paraId="30E04DAD">
            <w:pPr>
              <w:jc w:val="left"/>
              <w:rPr>
                <w:rFonts w:hint="eastAsia" w:ascii="方正仿宋_GBK" w:hAnsi="仿宋" w:eastAsia="方正仿宋_GBK"/>
                <w:color w:val="auto"/>
                <w:sz w:val="21"/>
                <w:szCs w:val="21"/>
              </w:rPr>
            </w:pPr>
            <w:r>
              <w:rPr>
                <w:rFonts w:hint="eastAsia" w:ascii="方正仿宋_GBK" w:hAnsi="仿宋" w:eastAsia="方正仿宋_GBK"/>
                <w:color w:val="auto"/>
                <w:sz w:val="21"/>
                <w:szCs w:val="21"/>
              </w:rPr>
              <w:t>按照竞争性</w:t>
            </w:r>
            <w:r>
              <w:rPr>
                <w:rFonts w:hint="eastAsia" w:ascii="方正仿宋_GBK" w:hAnsi="仿宋" w:eastAsia="方正仿宋_GBK"/>
                <w:color w:val="auto"/>
                <w:sz w:val="21"/>
                <w:szCs w:val="21"/>
                <w:lang w:val="en-US" w:eastAsia="zh-CN"/>
              </w:rPr>
              <w:t>磋商</w:t>
            </w:r>
            <w:r>
              <w:rPr>
                <w:rFonts w:hint="eastAsia" w:ascii="方正仿宋_GBK" w:hAnsi="仿宋" w:eastAsia="方正仿宋_GBK"/>
                <w:color w:val="auto"/>
                <w:sz w:val="21"/>
                <w:szCs w:val="21"/>
              </w:rPr>
              <w:t>文件要求足额交纳所参与包的保证金。</w:t>
            </w:r>
          </w:p>
        </w:tc>
      </w:tr>
    </w:tbl>
    <w:p w14:paraId="1EECD925">
      <w:p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注：</w:t>
      </w:r>
    </w:p>
    <w:p w14:paraId="51EAB8E8">
      <w:p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根据《</w:t>
      </w:r>
      <w:r>
        <w:rPr>
          <w:rFonts w:ascii="方正仿宋_GBK" w:hAnsi="宋体" w:eastAsia="方正仿宋_GBK" w:cs="宋体"/>
          <w:color w:val="auto"/>
          <w:kern w:val="0"/>
          <w:sz w:val="24"/>
          <w:szCs w:val="24"/>
        </w:rPr>
        <w:t>中华人民共和国政府采购法实施条例</w:t>
      </w:r>
      <w:r>
        <w:rPr>
          <w:rFonts w:hint="eastAsia" w:ascii="方正仿宋_GBK" w:hAnsi="宋体" w:eastAsia="方正仿宋_GBK" w:cs="宋体"/>
          <w:color w:val="auto"/>
          <w:kern w:val="0"/>
          <w:sz w:val="24"/>
          <w:szCs w:val="24"/>
        </w:rPr>
        <w:t>》第十九条“参加政府采购活动前三年内，在经营活动中没有重大违法记录”中“重大违法记录”</w:t>
      </w:r>
      <w:r>
        <w:rPr>
          <w:rFonts w:ascii="方正仿宋_GBK" w:hAnsi="宋体" w:eastAsia="方正仿宋_GBK" w:cs="宋体"/>
          <w:color w:val="auto"/>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rPr>
        <w:t>行政处罚中“较大数额”的认定标准，按照“</w:t>
      </w:r>
      <w:r>
        <w:rPr>
          <w:rFonts w:ascii="方正仿宋_GBK" w:hAnsi="宋体" w:eastAsia="方正仿宋_GBK" w:cs="宋体"/>
          <w:color w:val="auto"/>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rPr>
        <w:t>（财库〔2022〕3 号）”执行。供应商可于响应文件递交截止时间前通过 “信用中国”网站(www.creditchina.gov.cn)、"中国政府采购网"(www.ccgp.gov.cn)等渠道查询信用记录。</w:t>
      </w:r>
    </w:p>
    <w:p w14:paraId="35C97DA7">
      <w:pPr>
        <w:spacing w:line="400" w:lineRule="exact"/>
        <w:ind w:firstLine="480" w:firstLineChars="200"/>
        <w:rPr>
          <w:rFonts w:ascii="方正仿宋_GBK" w:eastAsia="方正仿宋_GBK"/>
          <w:color w:val="auto"/>
          <w:kern w:val="0"/>
          <w:sz w:val="24"/>
          <w:szCs w:val="24"/>
        </w:rPr>
      </w:pPr>
      <w:r>
        <w:rPr>
          <w:rFonts w:hint="eastAsia" w:ascii="方正仿宋_GBK" w:hAnsi="宋体" w:eastAsia="方正仿宋_GBK"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rPr>
        <w:t>符合性审查资料表如下：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A39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6789E83">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544" w:type="dxa"/>
            <w:gridSpan w:val="2"/>
            <w:vAlign w:val="center"/>
          </w:tcPr>
          <w:p w14:paraId="6FBB10D7">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评审因素</w:t>
            </w:r>
          </w:p>
        </w:tc>
        <w:tc>
          <w:tcPr>
            <w:tcW w:w="5409" w:type="dxa"/>
            <w:vAlign w:val="center"/>
          </w:tcPr>
          <w:p w14:paraId="72F1A616">
            <w:pPr>
              <w:jc w:val="center"/>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评审标准</w:t>
            </w:r>
          </w:p>
        </w:tc>
      </w:tr>
      <w:tr w14:paraId="36BF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B7235E5">
            <w:pPr>
              <w:jc w:val="cente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w:t>
            </w:r>
          </w:p>
        </w:tc>
        <w:tc>
          <w:tcPr>
            <w:tcW w:w="1560" w:type="dxa"/>
            <w:vMerge w:val="restart"/>
            <w:vAlign w:val="center"/>
          </w:tcPr>
          <w:p w14:paraId="1EBCEA3D">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有效性审查</w:t>
            </w:r>
          </w:p>
        </w:tc>
        <w:tc>
          <w:tcPr>
            <w:tcW w:w="1984" w:type="dxa"/>
            <w:vAlign w:val="center"/>
          </w:tcPr>
          <w:p w14:paraId="60270426">
            <w:pPr>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响应文件签署或盖章</w:t>
            </w:r>
          </w:p>
        </w:tc>
        <w:tc>
          <w:tcPr>
            <w:tcW w:w="5409" w:type="dxa"/>
            <w:vAlign w:val="center"/>
          </w:tcPr>
          <w:p w14:paraId="4C198E22">
            <w:pPr>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按竞争性磋商文件“第七篇响应文件编制要求”要求签署或盖章。</w:t>
            </w:r>
          </w:p>
        </w:tc>
      </w:tr>
      <w:tr w14:paraId="7269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E25F94A">
            <w:pPr>
              <w:jc w:val="center"/>
              <w:rPr>
                <w:rFonts w:ascii="方正仿宋_GBK" w:hAnsi="宋体" w:eastAsia="方正仿宋_GBK" w:cs="宋体"/>
                <w:color w:val="auto"/>
                <w:kern w:val="0"/>
                <w:sz w:val="21"/>
                <w:szCs w:val="21"/>
              </w:rPr>
            </w:pPr>
          </w:p>
        </w:tc>
        <w:tc>
          <w:tcPr>
            <w:tcW w:w="1560" w:type="dxa"/>
            <w:vMerge w:val="continue"/>
            <w:vAlign w:val="center"/>
          </w:tcPr>
          <w:p w14:paraId="63FB77B7">
            <w:pPr>
              <w:rPr>
                <w:rFonts w:ascii="方正仿宋_GBK" w:hAnsi="宋体" w:eastAsia="方正仿宋_GBK" w:cs="宋体"/>
                <w:color w:val="auto"/>
                <w:kern w:val="0"/>
                <w:sz w:val="21"/>
                <w:szCs w:val="21"/>
              </w:rPr>
            </w:pPr>
          </w:p>
        </w:tc>
        <w:tc>
          <w:tcPr>
            <w:tcW w:w="1984" w:type="dxa"/>
            <w:vAlign w:val="center"/>
          </w:tcPr>
          <w:p w14:paraId="623C4631">
            <w:pPr>
              <w:rPr>
                <w:rFonts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w:t>
            </w:r>
          </w:p>
        </w:tc>
        <w:tc>
          <w:tcPr>
            <w:tcW w:w="5409" w:type="dxa"/>
            <w:vAlign w:val="center"/>
          </w:tcPr>
          <w:p w14:paraId="1CF646D0">
            <w:pPr>
              <w:rPr>
                <w:rFonts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法定代表人身份证明及授权委托书有效，符合竞争性磋商文件规定的格式，签署或盖章齐全。</w:t>
            </w:r>
          </w:p>
        </w:tc>
      </w:tr>
      <w:tr w14:paraId="1EEA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DA61CD0">
            <w:pPr>
              <w:jc w:val="center"/>
              <w:rPr>
                <w:rFonts w:ascii="方正仿宋_GBK" w:hAnsi="宋体" w:eastAsia="方正仿宋_GBK" w:cs="宋体"/>
                <w:color w:val="auto"/>
                <w:kern w:val="0"/>
                <w:sz w:val="21"/>
                <w:szCs w:val="21"/>
              </w:rPr>
            </w:pPr>
          </w:p>
        </w:tc>
        <w:tc>
          <w:tcPr>
            <w:tcW w:w="1560" w:type="dxa"/>
            <w:vMerge w:val="continue"/>
            <w:vAlign w:val="center"/>
          </w:tcPr>
          <w:p w14:paraId="3672EB89">
            <w:pPr>
              <w:rPr>
                <w:rFonts w:ascii="方正仿宋_GBK" w:hAnsi="宋体" w:eastAsia="方正仿宋_GBK" w:cs="宋体"/>
                <w:color w:val="auto"/>
                <w:kern w:val="0"/>
                <w:sz w:val="21"/>
                <w:szCs w:val="21"/>
              </w:rPr>
            </w:pPr>
          </w:p>
        </w:tc>
        <w:tc>
          <w:tcPr>
            <w:tcW w:w="1984" w:type="dxa"/>
            <w:vAlign w:val="center"/>
          </w:tcPr>
          <w:p w14:paraId="11243222">
            <w:pPr>
              <w:rPr>
                <w:rFonts w:ascii="方正仿宋_GBK" w:hAnsi="宋体" w:eastAsia="方正仿宋_GBK" w:cs="仿宋_GB2312"/>
                <w:color w:val="auto"/>
                <w:sz w:val="21"/>
                <w:szCs w:val="21"/>
                <w:lang w:val="zh-CN"/>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c>
          <w:tcPr>
            <w:tcW w:w="5409" w:type="dxa"/>
            <w:vAlign w:val="center"/>
          </w:tcPr>
          <w:p w14:paraId="4E77E764">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lang w:val="zh-CN"/>
              </w:rPr>
              <w:t>每个包只能有一个</w:t>
            </w: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r>
      <w:tr w14:paraId="0D5C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2C8E15A4">
            <w:pPr>
              <w:jc w:val="center"/>
              <w:rPr>
                <w:rFonts w:ascii="方正仿宋_GBK" w:hAnsi="宋体" w:eastAsia="方正仿宋_GBK" w:cs="宋体"/>
                <w:color w:val="auto"/>
                <w:kern w:val="0"/>
                <w:sz w:val="21"/>
                <w:szCs w:val="21"/>
              </w:rPr>
            </w:pPr>
          </w:p>
        </w:tc>
        <w:tc>
          <w:tcPr>
            <w:tcW w:w="1560" w:type="dxa"/>
            <w:vMerge w:val="continue"/>
            <w:vAlign w:val="center"/>
          </w:tcPr>
          <w:p w14:paraId="06657663">
            <w:pPr>
              <w:rPr>
                <w:rFonts w:ascii="方正仿宋_GBK" w:hAnsi="宋体" w:eastAsia="方正仿宋_GBK" w:cs="宋体"/>
                <w:color w:val="auto"/>
                <w:kern w:val="0"/>
                <w:sz w:val="21"/>
                <w:szCs w:val="21"/>
              </w:rPr>
            </w:pPr>
          </w:p>
        </w:tc>
        <w:tc>
          <w:tcPr>
            <w:tcW w:w="1984" w:type="dxa"/>
            <w:vAlign w:val="center"/>
          </w:tcPr>
          <w:p w14:paraId="6C394AF6">
            <w:pPr>
              <w:rPr>
                <w:rFonts w:ascii="方正仿宋_GBK" w:hAnsi="宋体" w:eastAsia="方正仿宋_GBK" w:cs="仿宋_GB2312"/>
                <w:color w:val="auto"/>
                <w:sz w:val="21"/>
                <w:szCs w:val="21"/>
                <w:lang w:val="zh-CN"/>
              </w:rPr>
            </w:pPr>
            <w:r>
              <w:rPr>
                <w:rFonts w:hint="eastAsia" w:ascii="方正仿宋_GBK" w:hAnsi="宋体" w:eastAsia="方正仿宋_GBK"/>
                <w:color w:val="auto"/>
                <w:sz w:val="21"/>
                <w:szCs w:val="21"/>
              </w:rPr>
              <w:t>报价唯一</w:t>
            </w:r>
          </w:p>
        </w:tc>
        <w:tc>
          <w:tcPr>
            <w:tcW w:w="5409" w:type="dxa"/>
            <w:vAlign w:val="center"/>
          </w:tcPr>
          <w:p w14:paraId="7039A503">
            <w:pPr>
              <w:rPr>
                <w:rFonts w:ascii="方正仿宋_GBK" w:hAnsi="宋体" w:eastAsia="方正仿宋_GBK" w:cs="宋体"/>
                <w:color w:val="auto"/>
                <w:kern w:val="0"/>
                <w:sz w:val="21"/>
                <w:szCs w:val="21"/>
              </w:rPr>
            </w:pPr>
            <w:r>
              <w:rPr>
                <w:rFonts w:hint="eastAsia" w:ascii="方正仿宋_GBK" w:hAnsi="宋体" w:eastAsia="方正仿宋_GBK"/>
                <w:color w:val="auto"/>
                <w:sz w:val="21"/>
                <w:szCs w:val="21"/>
              </w:rPr>
              <w:t>只能有一个有效报价，不得提交选择性报价。</w:t>
            </w:r>
          </w:p>
        </w:tc>
      </w:tr>
      <w:tr w14:paraId="6981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23B381A">
            <w:pPr>
              <w:jc w:val="cente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2</w:t>
            </w:r>
          </w:p>
        </w:tc>
        <w:tc>
          <w:tcPr>
            <w:tcW w:w="1560" w:type="dxa"/>
            <w:vAlign w:val="center"/>
          </w:tcPr>
          <w:p w14:paraId="4CF9C27D">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完整性审查</w:t>
            </w:r>
          </w:p>
        </w:tc>
        <w:tc>
          <w:tcPr>
            <w:tcW w:w="1984" w:type="dxa"/>
            <w:vAlign w:val="center"/>
          </w:tcPr>
          <w:p w14:paraId="0308E2D3">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文件份数</w:t>
            </w:r>
          </w:p>
        </w:tc>
        <w:tc>
          <w:tcPr>
            <w:tcW w:w="5409" w:type="dxa"/>
            <w:vAlign w:val="center"/>
          </w:tcPr>
          <w:p w14:paraId="7608B2C0">
            <w:pPr>
              <w:rPr>
                <w:rFonts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文件正、副本数量（含电子文档）符合</w:t>
            </w:r>
            <w:r>
              <w:rPr>
                <w:rFonts w:hint="eastAsia" w:ascii="方正仿宋_GBK" w:hAnsi="宋体" w:eastAsia="方正仿宋_GBK" w:cs="仿宋_GB2312"/>
                <w:color w:val="auto"/>
                <w:sz w:val="21"/>
                <w:szCs w:val="21"/>
              </w:rPr>
              <w:t>竞争性磋商</w:t>
            </w:r>
            <w:r>
              <w:rPr>
                <w:rFonts w:hint="eastAsia" w:ascii="方正仿宋_GBK" w:hAnsi="宋体" w:eastAsia="方正仿宋_GBK" w:cs="仿宋_GB2312"/>
                <w:color w:val="auto"/>
                <w:sz w:val="21"/>
                <w:szCs w:val="21"/>
                <w:lang w:val="zh-CN"/>
              </w:rPr>
              <w:t>文件要求。</w:t>
            </w:r>
          </w:p>
        </w:tc>
      </w:tr>
      <w:tr w14:paraId="75B3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9905794">
            <w:pPr>
              <w:jc w:val="cente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3</w:t>
            </w:r>
          </w:p>
        </w:tc>
        <w:tc>
          <w:tcPr>
            <w:tcW w:w="1560" w:type="dxa"/>
            <w:vMerge w:val="restart"/>
            <w:vAlign w:val="center"/>
          </w:tcPr>
          <w:p w14:paraId="4C82141A">
            <w:pPr>
              <w:rPr>
                <w:rFonts w:ascii="方正仿宋_GBK" w:hAnsi="宋体" w:eastAsia="方正仿宋_GBK" w:cs="仿宋_GB2312"/>
                <w:color w:val="auto"/>
                <w:sz w:val="21"/>
                <w:szCs w:val="21"/>
                <w:lang w:val="zh-CN"/>
              </w:rPr>
            </w:pPr>
            <w:r>
              <w:rPr>
                <w:rFonts w:hint="eastAsia" w:ascii="方正仿宋_GBK" w:hAnsi="宋体" w:eastAsia="方正仿宋_GBK" w:cs="宋体"/>
                <w:color w:val="auto"/>
                <w:kern w:val="0"/>
                <w:sz w:val="21"/>
                <w:szCs w:val="21"/>
              </w:rPr>
              <w:t>响应程度审查</w:t>
            </w:r>
          </w:p>
        </w:tc>
        <w:tc>
          <w:tcPr>
            <w:tcW w:w="1984" w:type="dxa"/>
            <w:vAlign w:val="center"/>
          </w:tcPr>
          <w:p w14:paraId="760D841F">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实质性响应</w:t>
            </w:r>
          </w:p>
        </w:tc>
        <w:tc>
          <w:tcPr>
            <w:tcW w:w="5409" w:type="dxa"/>
            <w:vAlign w:val="center"/>
          </w:tcPr>
          <w:p w14:paraId="2B4E4511">
            <w:pPr>
              <w:pStyle w:val="32"/>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竞争性磋商文件第二篇、第三篇内容进行实质性响应。</w:t>
            </w:r>
          </w:p>
        </w:tc>
      </w:tr>
      <w:tr w14:paraId="1DF2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79ED63C2">
            <w:pPr>
              <w:jc w:val="center"/>
              <w:rPr>
                <w:rFonts w:ascii="方正仿宋_GBK" w:hAnsi="宋体" w:eastAsia="方正仿宋_GBK" w:cs="宋体"/>
                <w:color w:val="auto"/>
                <w:kern w:val="0"/>
                <w:sz w:val="21"/>
                <w:szCs w:val="21"/>
              </w:rPr>
            </w:pPr>
          </w:p>
        </w:tc>
        <w:tc>
          <w:tcPr>
            <w:tcW w:w="1560" w:type="dxa"/>
            <w:vMerge w:val="continue"/>
            <w:vAlign w:val="center"/>
          </w:tcPr>
          <w:p w14:paraId="2FD511EB">
            <w:pPr>
              <w:rPr>
                <w:rFonts w:ascii="方正仿宋_GBK" w:hAnsi="宋体" w:eastAsia="方正仿宋_GBK" w:cs="仿宋_GB2312"/>
                <w:color w:val="auto"/>
                <w:sz w:val="21"/>
                <w:szCs w:val="21"/>
                <w:lang w:val="zh-CN"/>
              </w:rPr>
            </w:pPr>
          </w:p>
        </w:tc>
        <w:tc>
          <w:tcPr>
            <w:tcW w:w="1984" w:type="dxa"/>
            <w:vAlign w:val="center"/>
          </w:tcPr>
          <w:p w14:paraId="5D9BA0B6">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磋商有效期</w:t>
            </w:r>
          </w:p>
        </w:tc>
        <w:tc>
          <w:tcPr>
            <w:tcW w:w="5409" w:type="dxa"/>
            <w:vAlign w:val="center"/>
          </w:tcPr>
          <w:p w14:paraId="14E440AA">
            <w:pPr>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响应文件及有关承诺文件有效期为提交响应文件截止时间起90天。</w:t>
            </w:r>
          </w:p>
        </w:tc>
      </w:tr>
    </w:tbl>
    <w:p w14:paraId="5DF6BCB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07CDA4B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9E7471">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4BC775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（五）在磋商过程中磋商的任何一方不得向他人透露与磋商有关的服务资料、价格或其他信息。</w:t>
      </w:r>
    </w:p>
    <w:p w14:paraId="6FF7BD1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D14F29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（七）供应商在磋商时作出的所有书面承诺须由法定代表人（或其授权代表）或自然人（供应商为自然人）签署。</w:t>
      </w:r>
    </w:p>
    <w:p w14:paraId="599EF29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rPr>
        <w:t>已提交响应文件</w:t>
      </w:r>
      <w:r>
        <w:rPr>
          <w:rFonts w:hint="eastAsia" w:ascii="方正仿宋_GBK" w:hAnsi="宋体" w:eastAsia="方正仿宋_GBK"/>
          <w:color w:val="auto"/>
          <w:sz w:val="24"/>
          <w:szCs w:val="24"/>
        </w:rPr>
        <w:t>但未在规定时间内进行最后报价</w:t>
      </w:r>
      <w:r>
        <w:rPr>
          <w:rFonts w:ascii="方正仿宋_GBK" w:hAnsi="宋体" w:eastAsia="方正仿宋_GBK"/>
          <w:color w:val="auto"/>
          <w:sz w:val="24"/>
          <w:szCs w:val="24"/>
        </w:rPr>
        <w:t>的供应商，</w:t>
      </w:r>
      <w:r>
        <w:rPr>
          <w:rFonts w:hint="eastAsia" w:ascii="方正仿宋_GBK" w:hAnsi="宋体" w:eastAsia="方正仿宋_GBK"/>
          <w:color w:val="auto"/>
          <w:sz w:val="24"/>
          <w:szCs w:val="24"/>
        </w:rPr>
        <w:t>视为放弃最后报价，以供应商响应文件中的报价为准。</w:t>
      </w:r>
    </w:p>
    <w:p w14:paraId="53336F5F">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rPr>
        <w:t>综合评分法，是指响应</w:t>
      </w:r>
      <w:r>
        <w:rPr>
          <w:rFonts w:ascii="方正仿宋_GBK" w:hAnsi="宋体" w:eastAsia="方正仿宋_GBK" w:cs="宋体"/>
          <w:color w:val="auto"/>
          <w:kern w:val="0"/>
          <w:sz w:val="24"/>
          <w:szCs w:val="24"/>
        </w:rPr>
        <w:t>文件满足</w:t>
      </w:r>
      <w:r>
        <w:rPr>
          <w:rFonts w:hint="eastAsia" w:ascii="方正仿宋_GBK" w:hAnsi="宋体" w:eastAsia="方正仿宋_GBK" w:cs="宋体"/>
          <w:color w:val="auto"/>
          <w:kern w:val="0"/>
          <w:sz w:val="24"/>
          <w:szCs w:val="24"/>
        </w:rPr>
        <w:t>竞争性磋商</w:t>
      </w:r>
      <w:r>
        <w:rPr>
          <w:rFonts w:ascii="方正仿宋_GBK" w:hAnsi="宋体" w:eastAsia="方正仿宋_GBK" w:cs="宋体"/>
          <w:color w:val="auto"/>
          <w:kern w:val="0"/>
          <w:sz w:val="24"/>
          <w:szCs w:val="24"/>
        </w:rPr>
        <w:t>文件全部实质性要求且按照评审因素的量化指标评审得分最高的供应商为</w:t>
      </w:r>
      <w:r>
        <w:rPr>
          <w:rFonts w:hint="eastAsia" w:ascii="方正仿宋_GBK" w:hAnsi="宋体" w:eastAsia="方正仿宋_GBK" w:cs="宋体"/>
          <w:color w:val="auto"/>
          <w:kern w:val="0"/>
          <w:sz w:val="24"/>
          <w:szCs w:val="24"/>
        </w:rPr>
        <w:t>成交</w:t>
      </w:r>
      <w:r>
        <w:rPr>
          <w:rFonts w:ascii="方正仿宋_GBK" w:hAnsi="宋体" w:eastAsia="方正仿宋_GBK" w:cs="宋体"/>
          <w:color w:val="auto"/>
          <w:kern w:val="0"/>
          <w:sz w:val="24"/>
          <w:szCs w:val="24"/>
        </w:rPr>
        <w:t>候选</w:t>
      </w:r>
      <w:r>
        <w:rPr>
          <w:rFonts w:hint="eastAsia" w:ascii="方正仿宋_GBK" w:hAnsi="宋体" w:eastAsia="方正仿宋_GBK" w:cs="宋体"/>
          <w:color w:val="auto"/>
          <w:kern w:val="0"/>
          <w:sz w:val="24"/>
          <w:szCs w:val="24"/>
        </w:rPr>
        <w:t>供应商</w:t>
      </w:r>
      <w:r>
        <w:rPr>
          <w:rFonts w:ascii="方正仿宋_GBK" w:hAnsi="宋体" w:eastAsia="方正仿宋_GBK" w:cs="宋体"/>
          <w:color w:val="auto"/>
          <w:kern w:val="0"/>
          <w:sz w:val="24"/>
          <w:szCs w:val="24"/>
        </w:rPr>
        <w:t>的</w:t>
      </w:r>
      <w:r>
        <w:rPr>
          <w:rFonts w:hint="eastAsia" w:ascii="方正仿宋_GBK" w:hAnsi="宋体" w:eastAsia="方正仿宋_GBK" w:cs="宋体"/>
          <w:color w:val="auto"/>
          <w:kern w:val="0"/>
          <w:sz w:val="24"/>
          <w:szCs w:val="24"/>
        </w:rPr>
        <w:t>评审</w:t>
      </w:r>
      <w:r>
        <w:rPr>
          <w:rFonts w:ascii="方正仿宋_GBK" w:hAnsi="宋体" w:eastAsia="方正仿宋_GBK" w:cs="宋体"/>
          <w:color w:val="auto"/>
          <w:kern w:val="0"/>
          <w:sz w:val="24"/>
          <w:szCs w:val="24"/>
        </w:rPr>
        <w:t>方法</w:t>
      </w:r>
      <w:r>
        <w:rPr>
          <w:rFonts w:hint="eastAsia" w:ascii="方正仿宋_GBK" w:hAnsi="宋体" w:eastAsia="方正仿宋_GBK" w:cs="宋体"/>
          <w:color w:val="auto"/>
          <w:kern w:val="0"/>
          <w:sz w:val="24"/>
          <w:szCs w:val="24"/>
        </w:rPr>
        <w:t>。供应商总得分为价格、服务、商务等评定因素分别按照相应权重值计算分项得分后相加，满分为100分</w:t>
      </w:r>
      <w:r>
        <w:rPr>
          <w:rFonts w:hint="eastAsia" w:ascii="方正仿宋_GBK" w:hAnsi="宋体" w:eastAsia="方正仿宋_GBK"/>
          <w:color w:val="auto"/>
          <w:sz w:val="24"/>
          <w:szCs w:val="24"/>
        </w:rPr>
        <w:t>。</w:t>
      </w:r>
    </w:p>
    <w:p w14:paraId="571B50F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（十）磋商小组各成员独立对每个有效响应（通过资格性审查、</w:t>
      </w:r>
      <w:r>
        <w:rPr>
          <w:rFonts w:hint="eastAsia" w:ascii="方正仿宋_GBK" w:hAnsi="宋体" w:eastAsia="方正仿宋_GBK" w:cs="宋体"/>
          <w:color w:val="auto"/>
          <w:kern w:val="0"/>
          <w:sz w:val="24"/>
          <w:szCs w:val="24"/>
        </w:rPr>
        <w:t>符合性审查的供应商</w:t>
      </w:r>
      <w:r>
        <w:rPr>
          <w:rFonts w:hint="eastAsia" w:ascii="方正仿宋_GBK" w:hAnsi="宋体" w:eastAsia="方正仿宋_GBK"/>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r>
        <w:rPr>
          <w:rFonts w:hint="eastAsia" w:ascii="方正仿宋_GBK" w:hAnsi="宋体" w:eastAsia="方正仿宋_GBK"/>
          <w:color w:val="auto"/>
          <w:sz w:val="24"/>
          <w:szCs w:val="24"/>
          <w:lang w:val="en-US" w:eastAsia="zh-CN"/>
        </w:rPr>
        <w:t>技术</w:t>
      </w:r>
      <w:r>
        <w:rPr>
          <w:rFonts w:hint="eastAsia" w:ascii="方正仿宋_GBK" w:hAnsi="宋体" w:eastAsia="方正仿宋_GBK"/>
          <w:color w:val="auto"/>
          <w:sz w:val="24"/>
          <w:szCs w:val="24"/>
        </w:rPr>
        <w:t>部分得分为0分的供应商将失去成交候选供应商资格）</w:t>
      </w:r>
    </w:p>
    <w:p w14:paraId="4C908B86">
      <w:pPr>
        <w:pStyle w:val="4"/>
        <w:spacing w:before="0" w:after="0" w:line="440" w:lineRule="exact"/>
        <w:rPr>
          <w:rFonts w:ascii="方正仿宋_GBK" w:eastAsia="方正仿宋_GBK"/>
          <w:color w:val="auto"/>
          <w:sz w:val="24"/>
          <w:szCs w:val="24"/>
        </w:rPr>
      </w:pPr>
      <w:bookmarkStart w:id="98" w:name="_Toc11001"/>
      <w:bookmarkStart w:id="99" w:name="_Toc1470"/>
      <w:bookmarkStart w:id="100" w:name="_Toc29653"/>
      <w:r>
        <w:rPr>
          <w:rFonts w:hint="eastAsia" w:ascii="方正仿宋_GBK" w:hAnsi="宋体" w:eastAsia="方正仿宋_GBK"/>
          <w:color w:val="auto"/>
          <w:sz w:val="24"/>
          <w:szCs w:val="24"/>
        </w:rPr>
        <w:t>二、</w:t>
      </w:r>
      <w:bookmarkStart w:id="101" w:name="_Toc342913394"/>
      <w:bookmarkStart w:id="102" w:name="_Toc102227320"/>
      <w:r>
        <w:rPr>
          <w:rFonts w:hint="eastAsia" w:ascii="方正仿宋_GBK" w:eastAsia="方正仿宋_GBK"/>
          <w:color w:val="auto"/>
          <w:sz w:val="24"/>
          <w:szCs w:val="24"/>
        </w:rPr>
        <w:t>评审标准</w:t>
      </w:r>
      <w:bookmarkEnd w:id="98"/>
      <w:bookmarkEnd w:id="99"/>
      <w:bookmarkEnd w:id="100"/>
    </w:p>
    <w:tbl>
      <w:tblPr>
        <w:tblStyle w:val="5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199"/>
        <w:gridCol w:w="830"/>
        <w:gridCol w:w="905"/>
        <w:gridCol w:w="4019"/>
        <w:gridCol w:w="2125"/>
      </w:tblGrid>
      <w:tr w14:paraId="0F57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center"/>
          </w:tcPr>
          <w:p w14:paraId="0BA87FDA">
            <w:pPr>
              <w:ind w:firstLine="28"/>
              <w:jc w:val="center"/>
              <w:rPr>
                <w:rFonts w:hint="eastAsia" w:ascii="方正仿宋_GBK" w:hAnsi="方正仿宋_GBK" w:eastAsia="方正仿宋_GBK" w:cs="方正仿宋_GBK"/>
                <w:b/>
                <w:color w:val="auto"/>
                <w:sz w:val="21"/>
                <w:szCs w:val="21"/>
              </w:rPr>
            </w:pPr>
            <w:bookmarkStart w:id="103" w:name="_Toc192263114"/>
            <w:bookmarkStart w:id="104" w:name="_Toc8980"/>
            <w:bookmarkStart w:id="105" w:name="_Toc6567"/>
            <w:r>
              <w:rPr>
                <w:rFonts w:hint="eastAsia" w:ascii="方正仿宋_GBK" w:hAnsi="方正仿宋_GBK" w:eastAsia="方正仿宋_GBK" w:cs="方正仿宋_GBK"/>
                <w:b/>
                <w:color w:val="auto"/>
                <w:sz w:val="21"/>
                <w:szCs w:val="21"/>
              </w:rPr>
              <w:t>序号</w:t>
            </w:r>
          </w:p>
        </w:tc>
        <w:tc>
          <w:tcPr>
            <w:tcW w:w="623" w:type="pct"/>
            <w:noWrap w:val="0"/>
            <w:vAlign w:val="center"/>
          </w:tcPr>
          <w:p w14:paraId="488F0105">
            <w:pPr>
              <w:ind w:firstLine="28"/>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评分因素及权值</w:t>
            </w:r>
          </w:p>
        </w:tc>
        <w:tc>
          <w:tcPr>
            <w:tcW w:w="901" w:type="pct"/>
            <w:gridSpan w:val="2"/>
            <w:noWrap w:val="0"/>
            <w:vAlign w:val="center"/>
          </w:tcPr>
          <w:p w14:paraId="236632E7">
            <w:pPr>
              <w:ind w:firstLine="28"/>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分值</w:t>
            </w:r>
          </w:p>
        </w:tc>
        <w:tc>
          <w:tcPr>
            <w:tcW w:w="2088" w:type="pct"/>
            <w:noWrap w:val="0"/>
            <w:vAlign w:val="center"/>
          </w:tcPr>
          <w:p w14:paraId="02DC26BD">
            <w:pPr>
              <w:ind w:firstLine="28"/>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评分标准</w:t>
            </w:r>
          </w:p>
        </w:tc>
        <w:tc>
          <w:tcPr>
            <w:tcW w:w="1104" w:type="pct"/>
            <w:noWrap w:val="0"/>
            <w:vAlign w:val="center"/>
          </w:tcPr>
          <w:p w14:paraId="52F91E5E">
            <w:pPr>
              <w:pStyle w:val="132"/>
              <w:spacing w:before="0" w:after="0" w:line="240" w:lineRule="auto"/>
              <w:ind w:left="1540" w:hanging="42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说明</w:t>
            </w:r>
          </w:p>
        </w:tc>
      </w:tr>
      <w:tr w14:paraId="348D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center"/>
          </w:tcPr>
          <w:p w14:paraId="0D4FBD8B">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623" w:type="pct"/>
            <w:noWrap w:val="0"/>
            <w:vAlign w:val="center"/>
          </w:tcPr>
          <w:p w14:paraId="78DADE63">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磋商报价</w:t>
            </w:r>
          </w:p>
          <w:p w14:paraId="2F8B324A">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（30%）</w:t>
            </w:r>
          </w:p>
        </w:tc>
        <w:tc>
          <w:tcPr>
            <w:tcW w:w="901" w:type="pct"/>
            <w:gridSpan w:val="2"/>
            <w:noWrap w:val="0"/>
            <w:vAlign w:val="center"/>
          </w:tcPr>
          <w:p w14:paraId="322E2861">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30分</w:t>
            </w:r>
          </w:p>
        </w:tc>
        <w:tc>
          <w:tcPr>
            <w:tcW w:w="2088" w:type="pct"/>
            <w:noWrap w:val="0"/>
            <w:vAlign w:val="center"/>
          </w:tcPr>
          <w:p w14:paraId="293116A6">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满足资格性、符合性要求且最后报价最低的供应商的价格为磋商基准价，其价格分为满分。其他供应商的价格分统一按照下列公式计算：</w:t>
            </w:r>
          </w:p>
          <w:p w14:paraId="289F550E">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磋商报价得分=（磋商基准价/最后磋商报价）×价格权值×100</w:t>
            </w:r>
          </w:p>
        </w:tc>
        <w:tc>
          <w:tcPr>
            <w:tcW w:w="1104" w:type="pct"/>
            <w:noWrap w:val="0"/>
            <w:vAlign w:val="center"/>
          </w:tcPr>
          <w:p w14:paraId="5356C107">
            <w:pPr>
              <w:ind w:left="-3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对小微企业的价格用扣除后的价格参与评审，详见“注：关于小微企业报价扣除比例说明”。</w:t>
            </w:r>
          </w:p>
        </w:tc>
      </w:tr>
      <w:tr w14:paraId="4CE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282" w:type="pct"/>
            <w:vMerge w:val="restart"/>
            <w:noWrap w:val="0"/>
            <w:vAlign w:val="center"/>
          </w:tcPr>
          <w:p w14:paraId="1171A599">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w:t>
            </w:r>
          </w:p>
        </w:tc>
        <w:tc>
          <w:tcPr>
            <w:tcW w:w="623" w:type="pct"/>
            <w:vMerge w:val="restart"/>
            <w:noWrap w:val="0"/>
            <w:vAlign w:val="center"/>
          </w:tcPr>
          <w:p w14:paraId="7A28A96A">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服务部分</w:t>
            </w:r>
          </w:p>
          <w:p w14:paraId="6EDE2EB0">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49</w:t>
            </w:r>
            <w:r>
              <w:rPr>
                <w:rFonts w:hint="eastAsia" w:ascii="方正仿宋_GBK" w:hAnsi="方正仿宋_GBK" w:eastAsia="方正仿宋_GBK" w:cs="方正仿宋_GBK"/>
                <w:color w:val="auto"/>
                <w:sz w:val="21"/>
                <w:szCs w:val="21"/>
              </w:rPr>
              <w:t>%）</w:t>
            </w:r>
          </w:p>
        </w:tc>
        <w:tc>
          <w:tcPr>
            <w:tcW w:w="901" w:type="pct"/>
            <w:gridSpan w:val="2"/>
            <w:noWrap w:val="0"/>
            <w:vAlign w:val="center"/>
          </w:tcPr>
          <w:p w14:paraId="06A46198">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技术参数（</w:t>
            </w:r>
            <w:r>
              <w:rPr>
                <w:rFonts w:hint="eastAsia" w:ascii="方正仿宋_GBK" w:hAnsi="方正仿宋_GBK" w:eastAsia="方正仿宋_GBK" w:cs="方正仿宋_GBK"/>
                <w:color w:val="auto"/>
                <w:sz w:val="21"/>
                <w:szCs w:val="21"/>
                <w:lang w:val="en-US" w:eastAsia="zh-CN"/>
              </w:rPr>
              <w:t>27</w:t>
            </w:r>
            <w:r>
              <w:rPr>
                <w:rFonts w:hint="eastAsia" w:ascii="方正仿宋_GBK" w:hAnsi="方正仿宋_GBK" w:eastAsia="方正仿宋_GBK" w:cs="方正仿宋_GBK"/>
                <w:color w:val="auto"/>
                <w:sz w:val="21"/>
                <w:szCs w:val="21"/>
              </w:rPr>
              <w:t>分）</w:t>
            </w:r>
          </w:p>
        </w:tc>
        <w:tc>
          <w:tcPr>
            <w:tcW w:w="2088" w:type="pct"/>
            <w:tcBorders>
              <w:bottom w:val="single" w:color="auto" w:sz="4" w:space="0"/>
            </w:tcBorders>
            <w:noWrap w:val="0"/>
            <w:vAlign w:val="center"/>
          </w:tcPr>
          <w:p w14:paraId="54EC394B">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1.技术指标（2</w:t>
            </w:r>
            <w:r>
              <w:rPr>
                <w:rFonts w:hint="eastAsia" w:ascii="方正仿宋_GBK" w:hAnsi="方正仿宋_GBK" w:eastAsia="方正仿宋_GBK" w:cs="方正仿宋_GBK"/>
                <w:color w:val="auto"/>
                <w:sz w:val="21"/>
                <w:szCs w:val="21"/>
                <w:lang w:val="en-US" w:eastAsia="zh-CN"/>
              </w:rPr>
              <w:t>7</w:t>
            </w:r>
            <w:r>
              <w:rPr>
                <w:rFonts w:hint="eastAsia" w:ascii="方正仿宋_GBK" w:hAnsi="方正仿宋_GBK" w:eastAsia="方正仿宋_GBK" w:cs="方正仿宋_GBK"/>
                <w:color w:val="auto"/>
                <w:sz w:val="21"/>
                <w:szCs w:val="21"/>
              </w:rPr>
              <w:t>分）</w:t>
            </w:r>
          </w:p>
          <w:p w14:paraId="7510E57F">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有效的供应商技术指标起评分为2</w:t>
            </w:r>
            <w:r>
              <w:rPr>
                <w:rFonts w:hint="eastAsia" w:ascii="方正仿宋_GBK" w:hAnsi="方正仿宋_GBK" w:eastAsia="方正仿宋_GBK" w:cs="方正仿宋_GBK"/>
                <w:color w:val="auto"/>
                <w:sz w:val="21"/>
                <w:szCs w:val="21"/>
                <w:lang w:val="en-US" w:eastAsia="zh-CN"/>
              </w:rPr>
              <w:t>7</w:t>
            </w:r>
            <w:r>
              <w:rPr>
                <w:rFonts w:hint="eastAsia" w:ascii="方正仿宋_GBK" w:hAnsi="方正仿宋_GBK" w:eastAsia="方正仿宋_GBK" w:cs="方正仿宋_GBK"/>
                <w:color w:val="auto"/>
                <w:sz w:val="21"/>
                <w:szCs w:val="21"/>
              </w:rPr>
              <w:t>分。</w:t>
            </w:r>
          </w:p>
          <w:p w14:paraId="46C2CFE9">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1.1供应商技术参数不满足采购文件重要需求的【本采购文件第二篇中带（*）号标注的部分】，每负偏离一条得零分。</w:t>
            </w:r>
          </w:p>
          <w:p w14:paraId="643DABF7">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1.2供应商技术参数不满足采购文件一般性需求的【</w:t>
            </w:r>
            <w:r>
              <w:rPr>
                <w:rFonts w:hint="eastAsia" w:ascii="方正仿宋_GBK" w:hAnsi="方正仿宋_GBK" w:eastAsia="方正仿宋_GBK" w:cs="方正仿宋_GBK"/>
                <w:color w:val="auto"/>
                <w:sz w:val="21"/>
                <w:szCs w:val="21"/>
                <w:lang w:val="en-US" w:eastAsia="zh-CN"/>
              </w:rPr>
              <w:t>除</w:t>
            </w:r>
            <w:r>
              <w:rPr>
                <w:rFonts w:hint="eastAsia" w:ascii="方正仿宋_GBK" w:hAnsi="方正仿宋_GBK" w:eastAsia="方正仿宋_GBK" w:cs="方正仿宋_GBK"/>
                <w:color w:val="auto"/>
                <w:sz w:val="21"/>
                <w:szCs w:val="21"/>
              </w:rPr>
              <w:t>本采购文件第二篇中带（*）号标注的部分</w:t>
            </w:r>
            <w:r>
              <w:rPr>
                <w:rFonts w:hint="eastAsia" w:ascii="方正仿宋_GBK" w:hAnsi="方正仿宋_GBK" w:eastAsia="方正仿宋_GBK" w:cs="方正仿宋_GBK"/>
                <w:color w:val="auto"/>
                <w:sz w:val="21"/>
                <w:szCs w:val="21"/>
                <w:lang w:val="en-US" w:eastAsia="zh-CN"/>
              </w:rPr>
              <w:t>以</w:t>
            </w:r>
            <w:r>
              <w:rPr>
                <w:rFonts w:hint="eastAsia" w:ascii="方正仿宋_GBK" w:hAnsi="方正仿宋_GBK" w:eastAsia="方正仿宋_GBK" w:cs="方正仿宋_GBK"/>
                <w:color w:val="auto"/>
                <w:sz w:val="21"/>
                <w:szCs w:val="21"/>
              </w:rPr>
              <w:t>外】，每负偏离一条从起评分中扣除1.5分，起评分扣完为止。</w:t>
            </w:r>
          </w:p>
        </w:tc>
        <w:tc>
          <w:tcPr>
            <w:tcW w:w="1104" w:type="pct"/>
            <w:tcBorders>
              <w:bottom w:val="single" w:color="auto" w:sz="4" w:space="0"/>
            </w:tcBorders>
            <w:noWrap w:val="0"/>
            <w:vAlign w:val="center"/>
          </w:tcPr>
          <w:p w14:paraId="7FE4A5FA">
            <w:pPr>
              <w:spacing w:line="240" w:lineRule="atLeast"/>
              <w:rPr>
                <w:rFonts w:hint="eastAsia" w:ascii="方正仿宋_GBK" w:hAnsi="方正仿宋_GBK" w:eastAsia="方正仿宋_GBK" w:cs="方正仿宋_GBK"/>
                <w:color w:val="auto"/>
                <w:sz w:val="21"/>
                <w:szCs w:val="21"/>
              </w:rPr>
            </w:pPr>
          </w:p>
        </w:tc>
      </w:tr>
      <w:tr w14:paraId="3A37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noWrap w:val="0"/>
            <w:vAlign w:val="center"/>
          </w:tcPr>
          <w:p w14:paraId="0040B0DF">
            <w:pPr>
              <w:ind w:firstLine="28"/>
              <w:jc w:val="center"/>
              <w:rPr>
                <w:rFonts w:hint="eastAsia" w:ascii="方正仿宋_GBK" w:hAnsi="方正仿宋_GBK" w:eastAsia="方正仿宋_GBK" w:cs="方正仿宋_GBK"/>
                <w:color w:val="auto"/>
                <w:sz w:val="21"/>
                <w:szCs w:val="21"/>
              </w:rPr>
            </w:pPr>
          </w:p>
        </w:tc>
        <w:tc>
          <w:tcPr>
            <w:tcW w:w="623" w:type="pct"/>
            <w:vMerge w:val="continue"/>
            <w:noWrap w:val="0"/>
            <w:vAlign w:val="center"/>
          </w:tcPr>
          <w:p w14:paraId="41A699BF">
            <w:pPr>
              <w:ind w:firstLine="28"/>
              <w:jc w:val="center"/>
              <w:rPr>
                <w:rFonts w:hint="eastAsia" w:ascii="方正仿宋_GBK" w:hAnsi="方正仿宋_GBK" w:eastAsia="方正仿宋_GBK" w:cs="方正仿宋_GBK"/>
                <w:color w:val="auto"/>
                <w:sz w:val="21"/>
                <w:szCs w:val="21"/>
              </w:rPr>
            </w:pPr>
          </w:p>
        </w:tc>
        <w:tc>
          <w:tcPr>
            <w:tcW w:w="431" w:type="pct"/>
            <w:vMerge w:val="restart"/>
            <w:noWrap w:val="0"/>
            <w:vAlign w:val="center"/>
          </w:tcPr>
          <w:p w14:paraId="58183F8A">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服务方案（14分）</w:t>
            </w:r>
          </w:p>
        </w:tc>
        <w:tc>
          <w:tcPr>
            <w:tcW w:w="470" w:type="pct"/>
            <w:noWrap w:val="0"/>
            <w:vAlign w:val="center"/>
          </w:tcPr>
          <w:p w14:paraId="378E8A59">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预检及代维护服务方案（8分）</w:t>
            </w:r>
          </w:p>
          <w:p w14:paraId="37BB20DD">
            <w:pPr>
              <w:ind w:firstLine="28"/>
              <w:jc w:val="center"/>
              <w:rPr>
                <w:rFonts w:hint="eastAsia" w:ascii="方正仿宋_GBK" w:hAnsi="方正仿宋_GBK" w:eastAsia="方正仿宋_GBK" w:cs="方正仿宋_GBK"/>
                <w:color w:val="auto"/>
                <w:sz w:val="21"/>
                <w:szCs w:val="21"/>
              </w:rPr>
            </w:pPr>
          </w:p>
        </w:tc>
        <w:tc>
          <w:tcPr>
            <w:tcW w:w="2088" w:type="pct"/>
            <w:tcBorders>
              <w:bottom w:val="single" w:color="auto" w:sz="4" w:space="0"/>
            </w:tcBorders>
            <w:noWrap w:val="0"/>
            <w:vAlign w:val="center"/>
          </w:tcPr>
          <w:p w14:paraId="09A2FACE">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根据供应商对本项目的理解及服务要求进行评审：</w:t>
            </w:r>
          </w:p>
          <w:p w14:paraId="408E328C">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完全响应用户需求，对项目认识深刻，对重点及难点把握准确，充分理解用户需求，方案内容完整、科学、合理，可操作性和针对性强、质量安全管理措施得当、具体，服务质量能够得到保证的得8分；</w:t>
            </w:r>
          </w:p>
          <w:p w14:paraId="1DC373C6">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对项目有较大程度了解，对重点及难点有一定分析，基本清楚用户需求，方案内容基本完整，具有一定的科学、合理性，可操作性和针对性比较强、质量安全管理措施基本得当、具体，服务质量基本能够得到保证的得5 分；</w:t>
            </w:r>
          </w:p>
          <w:p w14:paraId="702F1F45">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对本项目的背景有所了解，方案内容缺失较多、科学性、可操作性和针对性不强，质量安全管理措施简单、比较片面的得 2 分；</w:t>
            </w:r>
          </w:p>
          <w:p w14:paraId="77E31A0E">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4</w:t>
            </w:r>
            <w:r>
              <w:rPr>
                <w:rFonts w:hint="eastAsia" w:ascii="方正仿宋_GBK" w:hAnsi="方正仿宋_GBK" w:eastAsia="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不提供方案或其他情况不得分。</w:t>
            </w:r>
          </w:p>
        </w:tc>
        <w:tc>
          <w:tcPr>
            <w:tcW w:w="1104" w:type="pct"/>
            <w:vMerge w:val="restart"/>
            <w:noWrap w:val="0"/>
            <w:vAlign w:val="center"/>
          </w:tcPr>
          <w:p w14:paraId="1F2FD093">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1、提供方案，格式自定。</w:t>
            </w:r>
          </w:p>
          <w:p w14:paraId="2519453D">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2、内容缺陷是指：非专门针对本项目或不适用项目特性的情形、内容不完整或缺少关键节点、套用其他项目方案、内容前后矛盾、涉及的规范及标准错误、不利于项目实施、不可能实现的情形等任意一种情形。</w:t>
            </w:r>
          </w:p>
          <w:p w14:paraId="2D41F8CE">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w:t>
            </w:r>
            <w:r>
              <w:rPr>
                <w:rFonts w:hint="eastAsia" w:ascii="方正仿宋_GBK" w:hAnsi="方正仿宋_GBK" w:eastAsia="方正仿宋_GBK" w:cs="方正仿宋_GBK"/>
                <w:b/>
                <w:bCs/>
                <w:color w:val="auto"/>
                <w:sz w:val="21"/>
                <w:szCs w:val="21"/>
              </w:rPr>
              <w:t>服务方案</w:t>
            </w:r>
            <w:r>
              <w:rPr>
                <w:rFonts w:hint="eastAsia" w:ascii="方正仿宋_GBK" w:hAnsi="方正仿宋_GBK" w:eastAsia="方正仿宋_GBK" w:cs="方正仿宋_GBK"/>
                <w:color w:val="auto"/>
                <w:sz w:val="21"/>
                <w:szCs w:val="21"/>
              </w:rPr>
              <w:t>采用暗标评审，单独装订并装入“技术部分”袋中，密封不加盖任何印章，一式三份且不分正副本。《服务方案》面页标明“服务方案”，在页面右下角加盖供应商公章后沿密封线折叠密封，不得显示出供应商名称；面页及整个服务方案均不得显示与供应商企业有关的信息。服务方案的文字部分(图、表除外)纸张</w:t>
            </w:r>
            <w:r>
              <w:rPr>
                <w:rFonts w:hint="eastAsia" w:ascii="方正仿宋_GBK" w:hAnsi="方正仿宋_GBK" w:eastAsia="方正仿宋_GBK" w:cs="方正仿宋_GBK"/>
                <w:color w:val="auto"/>
                <w:sz w:val="21"/>
                <w:szCs w:val="21"/>
                <w:lang w:val="en-US" w:eastAsia="zh-CN"/>
              </w:rPr>
              <w:t>可</w:t>
            </w:r>
            <w:r>
              <w:rPr>
                <w:rFonts w:hint="eastAsia" w:ascii="方正仿宋_GBK" w:hAnsi="方正仿宋_GBK" w:eastAsia="方正仿宋_GBK" w:cs="方正仿宋_GBK"/>
                <w:color w:val="auto"/>
                <w:sz w:val="21"/>
                <w:szCs w:val="21"/>
              </w:rPr>
              <w:t>采用A4白纸；图及表可用A3号图幅；图及表内的字号大小不限。方案中不得显示与供应商有关的任何信息（包括人员姓名）。违反上述要求之一的，服务方案部分得0分。</w:t>
            </w:r>
          </w:p>
        </w:tc>
      </w:tr>
      <w:tr w14:paraId="3460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noWrap w:val="0"/>
            <w:vAlign w:val="center"/>
          </w:tcPr>
          <w:p w14:paraId="63000AAC">
            <w:pPr>
              <w:ind w:firstLine="28"/>
              <w:jc w:val="center"/>
              <w:rPr>
                <w:rFonts w:hint="eastAsia" w:ascii="方正仿宋_GBK" w:hAnsi="方正仿宋_GBK" w:eastAsia="方正仿宋_GBK" w:cs="方正仿宋_GBK"/>
                <w:color w:val="auto"/>
                <w:sz w:val="21"/>
                <w:szCs w:val="21"/>
              </w:rPr>
            </w:pPr>
          </w:p>
        </w:tc>
        <w:tc>
          <w:tcPr>
            <w:tcW w:w="623" w:type="pct"/>
            <w:vMerge w:val="continue"/>
            <w:noWrap w:val="0"/>
            <w:vAlign w:val="center"/>
          </w:tcPr>
          <w:p w14:paraId="671A81C9">
            <w:pPr>
              <w:ind w:firstLine="28"/>
              <w:jc w:val="center"/>
              <w:rPr>
                <w:rFonts w:hint="eastAsia" w:ascii="方正仿宋_GBK" w:hAnsi="方正仿宋_GBK" w:eastAsia="方正仿宋_GBK" w:cs="方正仿宋_GBK"/>
                <w:color w:val="auto"/>
                <w:sz w:val="21"/>
                <w:szCs w:val="21"/>
              </w:rPr>
            </w:pPr>
          </w:p>
        </w:tc>
        <w:tc>
          <w:tcPr>
            <w:tcW w:w="431" w:type="pct"/>
            <w:vMerge w:val="continue"/>
            <w:noWrap w:val="0"/>
            <w:vAlign w:val="center"/>
          </w:tcPr>
          <w:p w14:paraId="7EBAE290">
            <w:pPr>
              <w:ind w:firstLine="28"/>
              <w:jc w:val="center"/>
              <w:rPr>
                <w:rFonts w:hint="eastAsia" w:ascii="方正仿宋_GBK" w:hAnsi="方正仿宋_GBK" w:eastAsia="方正仿宋_GBK" w:cs="方正仿宋_GBK"/>
                <w:color w:val="auto"/>
                <w:sz w:val="21"/>
                <w:szCs w:val="21"/>
              </w:rPr>
            </w:pPr>
          </w:p>
        </w:tc>
        <w:tc>
          <w:tcPr>
            <w:tcW w:w="470" w:type="pct"/>
            <w:noWrap w:val="0"/>
            <w:vAlign w:val="center"/>
          </w:tcPr>
          <w:p w14:paraId="67C18541">
            <w:pPr>
              <w:spacing w:line="240" w:lineRule="atLeas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预检及代维护应急保障措施方案</w:t>
            </w:r>
          </w:p>
          <w:p w14:paraId="55E19725">
            <w:pPr>
              <w:spacing w:line="240" w:lineRule="atLeas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（6分）</w:t>
            </w:r>
          </w:p>
          <w:p w14:paraId="5C516734">
            <w:pPr>
              <w:ind w:firstLine="28"/>
              <w:jc w:val="center"/>
              <w:rPr>
                <w:rFonts w:hint="eastAsia" w:ascii="方正仿宋_GBK" w:hAnsi="方正仿宋_GBK" w:eastAsia="方正仿宋_GBK" w:cs="方正仿宋_GBK"/>
                <w:color w:val="auto"/>
                <w:sz w:val="21"/>
                <w:szCs w:val="21"/>
              </w:rPr>
            </w:pPr>
          </w:p>
        </w:tc>
        <w:tc>
          <w:tcPr>
            <w:tcW w:w="2088" w:type="pct"/>
            <w:tcBorders>
              <w:bottom w:val="single" w:color="auto" w:sz="4" w:space="0"/>
            </w:tcBorders>
            <w:noWrap w:val="0"/>
            <w:vAlign w:val="center"/>
          </w:tcPr>
          <w:p w14:paraId="58BC55CE">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（1）配电设备运行风险预测与防范；</w:t>
            </w:r>
          </w:p>
          <w:p w14:paraId="310D17BD">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（2）针对配电设备出现故障或者损坏后的响应机制</w:t>
            </w:r>
          </w:p>
          <w:p w14:paraId="2A4144BD">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（3）应急响应措施，维修进度保障安排。</w:t>
            </w:r>
          </w:p>
          <w:p w14:paraId="7DCAD83B">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以上3项内容，完全满足项目需求的得6分，每有一项内容缺失扣2分，每有一项内容有缺陷的扣1.5分，直至本项分值扣完为止。</w:t>
            </w:r>
          </w:p>
          <w:p w14:paraId="4A04354F">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不提供方案或其他情况不得分。</w:t>
            </w:r>
          </w:p>
        </w:tc>
        <w:tc>
          <w:tcPr>
            <w:tcW w:w="1104" w:type="pct"/>
            <w:vMerge w:val="continue"/>
            <w:tcBorders>
              <w:bottom w:val="single" w:color="auto" w:sz="4" w:space="0"/>
            </w:tcBorders>
            <w:noWrap w:val="0"/>
            <w:vAlign w:val="center"/>
          </w:tcPr>
          <w:p w14:paraId="2FF7C19C">
            <w:pPr>
              <w:spacing w:line="240" w:lineRule="atLeast"/>
              <w:rPr>
                <w:rFonts w:hint="eastAsia" w:ascii="方正仿宋_GBK" w:hAnsi="方正仿宋_GBK" w:eastAsia="方正仿宋_GBK" w:cs="方正仿宋_GBK"/>
                <w:color w:val="auto"/>
                <w:sz w:val="21"/>
                <w:szCs w:val="21"/>
              </w:rPr>
            </w:pPr>
          </w:p>
        </w:tc>
      </w:tr>
      <w:tr w14:paraId="4134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noWrap w:val="0"/>
            <w:vAlign w:val="center"/>
          </w:tcPr>
          <w:p w14:paraId="4EA61111">
            <w:pPr>
              <w:ind w:firstLine="28"/>
              <w:jc w:val="center"/>
              <w:rPr>
                <w:rFonts w:hint="eastAsia" w:ascii="方正仿宋_GBK" w:hAnsi="方正仿宋_GBK" w:eastAsia="方正仿宋_GBK" w:cs="方正仿宋_GBK"/>
                <w:color w:val="auto"/>
                <w:sz w:val="21"/>
                <w:szCs w:val="21"/>
              </w:rPr>
            </w:pPr>
          </w:p>
        </w:tc>
        <w:tc>
          <w:tcPr>
            <w:tcW w:w="623" w:type="pct"/>
            <w:vMerge w:val="continue"/>
            <w:noWrap w:val="0"/>
            <w:vAlign w:val="center"/>
          </w:tcPr>
          <w:p w14:paraId="6C5B760D">
            <w:pPr>
              <w:ind w:firstLine="28"/>
              <w:jc w:val="center"/>
              <w:rPr>
                <w:rFonts w:hint="eastAsia" w:ascii="方正仿宋_GBK" w:hAnsi="方正仿宋_GBK" w:eastAsia="方正仿宋_GBK" w:cs="方正仿宋_GBK"/>
                <w:color w:val="auto"/>
                <w:sz w:val="21"/>
                <w:szCs w:val="21"/>
              </w:rPr>
            </w:pPr>
          </w:p>
        </w:tc>
        <w:tc>
          <w:tcPr>
            <w:tcW w:w="901" w:type="pct"/>
            <w:gridSpan w:val="2"/>
            <w:noWrap w:val="0"/>
            <w:vAlign w:val="center"/>
          </w:tcPr>
          <w:p w14:paraId="42BFD746">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服务能力（5分）</w:t>
            </w:r>
          </w:p>
        </w:tc>
        <w:tc>
          <w:tcPr>
            <w:tcW w:w="2088" w:type="pct"/>
            <w:tcBorders>
              <w:bottom w:val="single" w:color="auto" w:sz="4" w:space="0"/>
            </w:tcBorders>
            <w:noWrap w:val="0"/>
            <w:vAlign w:val="center"/>
          </w:tcPr>
          <w:p w14:paraId="6CAC9311">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提供供应商为派驻到本项目的有资质的</w:t>
            </w:r>
            <w:r>
              <w:rPr>
                <w:rFonts w:hint="eastAsia" w:ascii="方正仿宋_GBK" w:hAnsi="方正仿宋_GBK" w:eastAsia="方正仿宋_GBK" w:cs="方正仿宋_GBK"/>
                <w:color w:val="auto"/>
                <w:sz w:val="21"/>
                <w:szCs w:val="21"/>
              </w:rPr>
              <w:t>电力特</w:t>
            </w:r>
            <w:r>
              <w:rPr>
                <w:rFonts w:hint="eastAsia" w:ascii="方正仿宋_GBK" w:hAnsi="方正仿宋_GBK" w:eastAsia="方正仿宋_GBK" w:cs="方正仿宋_GBK"/>
                <w:color w:val="auto"/>
                <w:sz w:val="21"/>
                <w:szCs w:val="21"/>
              </w:rPr>
              <w:t>种作业技术人员在202</w:t>
            </w: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年6月1日至202</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年6月1日期间连续购买社会保险的证明，提供一人得1分，提供2人得2分，最多得5分，未提供的得0分。</w:t>
            </w:r>
          </w:p>
        </w:tc>
        <w:tc>
          <w:tcPr>
            <w:tcW w:w="1104" w:type="pct"/>
            <w:tcBorders>
              <w:bottom w:val="single" w:color="auto" w:sz="4" w:space="0"/>
            </w:tcBorders>
            <w:noWrap w:val="0"/>
            <w:vAlign w:val="center"/>
          </w:tcPr>
          <w:p w14:paraId="54A0D960">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提供重庆市应急管理局颁发的有效的人员电力资质证书复印件加盖供应商公章，原件投标现场备查；提供连续购买社会保险材料的复印件加盖供应商公章，原件投标现场备查。</w:t>
            </w:r>
          </w:p>
        </w:tc>
      </w:tr>
      <w:tr w14:paraId="2700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tcBorders>
              <w:bottom w:val="single" w:color="auto" w:sz="4" w:space="0"/>
            </w:tcBorders>
            <w:noWrap w:val="0"/>
            <w:vAlign w:val="center"/>
          </w:tcPr>
          <w:p w14:paraId="6C4952FC">
            <w:pPr>
              <w:ind w:firstLine="28"/>
              <w:jc w:val="center"/>
              <w:rPr>
                <w:rFonts w:hint="eastAsia" w:ascii="方正仿宋_GBK" w:hAnsi="方正仿宋_GBK" w:eastAsia="方正仿宋_GBK" w:cs="方正仿宋_GBK"/>
                <w:color w:val="auto"/>
                <w:sz w:val="21"/>
                <w:szCs w:val="21"/>
              </w:rPr>
            </w:pPr>
          </w:p>
        </w:tc>
        <w:tc>
          <w:tcPr>
            <w:tcW w:w="623" w:type="pct"/>
            <w:vMerge w:val="continue"/>
            <w:tcBorders>
              <w:bottom w:val="single" w:color="auto" w:sz="4" w:space="0"/>
            </w:tcBorders>
            <w:noWrap w:val="0"/>
            <w:vAlign w:val="center"/>
          </w:tcPr>
          <w:p w14:paraId="37CF4D58">
            <w:pPr>
              <w:ind w:firstLine="28"/>
              <w:jc w:val="center"/>
              <w:rPr>
                <w:rFonts w:hint="eastAsia" w:ascii="方正仿宋_GBK" w:hAnsi="方正仿宋_GBK" w:eastAsia="方正仿宋_GBK" w:cs="方正仿宋_GBK"/>
                <w:color w:val="auto"/>
                <w:sz w:val="21"/>
                <w:szCs w:val="21"/>
              </w:rPr>
            </w:pPr>
          </w:p>
        </w:tc>
        <w:tc>
          <w:tcPr>
            <w:tcW w:w="901" w:type="pct"/>
            <w:gridSpan w:val="2"/>
            <w:tcBorders>
              <w:bottom w:val="single" w:color="auto" w:sz="4" w:space="0"/>
            </w:tcBorders>
            <w:noWrap w:val="0"/>
            <w:vAlign w:val="center"/>
          </w:tcPr>
          <w:p w14:paraId="2C4705F2">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应急能力（3分）</w:t>
            </w:r>
          </w:p>
        </w:tc>
        <w:tc>
          <w:tcPr>
            <w:tcW w:w="2088" w:type="pct"/>
            <w:tcBorders>
              <w:bottom w:val="single" w:color="auto" w:sz="4" w:space="0"/>
            </w:tcBorders>
            <w:noWrap w:val="0"/>
            <w:vAlign w:val="center"/>
          </w:tcPr>
          <w:p w14:paraId="068C539F">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项目出现故障，供应商能在40分钟内响应并到现场实施故障排除的，得3分，在80分钟内响应并到现场实施故障排除的，得1分。</w:t>
            </w:r>
          </w:p>
        </w:tc>
        <w:tc>
          <w:tcPr>
            <w:tcW w:w="1104" w:type="pct"/>
            <w:tcBorders>
              <w:bottom w:val="single" w:color="auto" w:sz="4" w:space="0"/>
            </w:tcBorders>
            <w:noWrap w:val="0"/>
            <w:vAlign w:val="center"/>
          </w:tcPr>
          <w:p w14:paraId="16F28586">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提供承诺函并加盖供应商公章，格式自定。</w:t>
            </w:r>
          </w:p>
        </w:tc>
      </w:tr>
      <w:tr w14:paraId="1A6A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82" w:type="pct"/>
            <w:vMerge w:val="restart"/>
            <w:tcBorders>
              <w:top w:val="single" w:color="auto" w:sz="4" w:space="0"/>
              <w:left w:val="single" w:color="auto" w:sz="4" w:space="0"/>
              <w:right w:val="single" w:color="auto" w:sz="4" w:space="0"/>
            </w:tcBorders>
            <w:noWrap w:val="0"/>
            <w:vAlign w:val="center"/>
          </w:tcPr>
          <w:p w14:paraId="662EBFCB">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w:t>
            </w:r>
          </w:p>
          <w:p w14:paraId="4617E723">
            <w:pPr>
              <w:ind w:firstLine="28"/>
              <w:jc w:val="center"/>
              <w:rPr>
                <w:rFonts w:hint="eastAsia" w:ascii="方正仿宋_GBK" w:hAnsi="方正仿宋_GBK" w:eastAsia="方正仿宋_GBK" w:cs="方正仿宋_GBK"/>
                <w:color w:val="auto"/>
                <w:sz w:val="21"/>
                <w:szCs w:val="21"/>
              </w:rPr>
            </w:pPr>
          </w:p>
        </w:tc>
        <w:tc>
          <w:tcPr>
            <w:tcW w:w="623" w:type="pct"/>
            <w:vMerge w:val="restart"/>
            <w:tcBorders>
              <w:top w:val="single" w:color="auto" w:sz="4" w:space="0"/>
              <w:left w:val="single" w:color="auto" w:sz="4" w:space="0"/>
              <w:right w:val="single" w:color="auto" w:sz="4" w:space="0"/>
            </w:tcBorders>
            <w:noWrap w:val="0"/>
            <w:vAlign w:val="center"/>
          </w:tcPr>
          <w:p w14:paraId="7FF8F703">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商务部分</w:t>
            </w:r>
          </w:p>
          <w:p w14:paraId="000220F1">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w:t>
            </w: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w:t>
            </w:r>
          </w:p>
        </w:tc>
        <w:tc>
          <w:tcPr>
            <w:tcW w:w="901" w:type="pct"/>
            <w:gridSpan w:val="2"/>
            <w:vMerge w:val="restart"/>
            <w:tcBorders>
              <w:top w:val="single" w:color="auto" w:sz="4" w:space="0"/>
              <w:left w:val="single" w:color="auto" w:sz="4" w:space="0"/>
              <w:right w:val="single" w:color="auto" w:sz="4" w:space="0"/>
            </w:tcBorders>
            <w:noWrap w:val="0"/>
            <w:vAlign w:val="center"/>
          </w:tcPr>
          <w:p w14:paraId="2B77EB10">
            <w:pPr>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21</w:t>
            </w:r>
            <w:r>
              <w:rPr>
                <w:rFonts w:hint="eastAsia" w:ascii="方正仿宋_GBK" w:hAnsi="方正仿宋_GBK" w:eastAsia="方正仿宋_GBK" w:cs="方正仿宋_GBK"/>
                <w:color w:val="auto"/>
                <w:sz w:val="21"/>
                <w:szCs w:val="21"/>
              </w:rPr>
              <w:t>分</w:t>
            </w:r>
          </w:p>
        </w:tc>
        <w:tc>
          <w:tcPr>
            <w:tcW w:w="2088" w:type="pct"/>
            <w:tcBorders>
              <w:top w:val="single" w:color="auto" w:sz="4" w:space="0"/>
              <w:left w:val="single" w:color="auto" w:sz="4" w:space="0"/>
              <w:right w:val="single" w:color="auto" w:sz="4" w:space="0"/>
            </w:tcBorders>
            <w:noWrap w:val="0"/>
            <w:vAlign w:val="center"/>
          </w:tcPr>
          <w:p w14:paraId="3395AC1F">
            <w:pPr>
              <w:ind w:firstLine="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 xml:space="preserve"> </w:t>
            </w:r>
            <w:r>
              <w:rPr>
                <w:rFonts w:hint="eastAsia" w:ascii="方正仿宋_GBK" w:hAnsi="方正仿宋_GBK" w:eastAsia="方正仿宋_GBK" w:cs="方正仿宋_GBK"/>
                <w:color w:val="auto"/>
                <w:sz w:val="21"/>
                <w:szCs w:val="21"/>
              </w:rPr>
              <w:t>企业实力（</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w:t>
            </w:r>
          </w:p>
          <w:p w14:paraId="1D4E92AE">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具备省（市）及以上能源管理部门颁发的有效的承装（修、试）电力设施许可证，许可类别和等级：同时具备承试类一级、承装类或承修类一级的，得</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分；同时具备承试类二级、承装类或承修类二级的，得</w:t>
            </w: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分；同时具备承试类三级、承装类或承修类三级的，得1分；</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2194DF52">
            <w:pPr>
              <w:spacing w:line="240" w:lineRule="atLeast"/>
              <w:jc w:val="left"/>
              <w:rPr>
                <w:rFonts w:hint="eastAsia" w:ascii="方正仿宋_GBK" w:hAnsi="方正仿宋_GBK" w:eastAsia="方正仿宋_GBK" w:cs="方正仿宋_GBK"/>
                <w:color w:val="auto"/>
                <w:sz w:val="21"/>
                <w:szCs w:val="21"/>
              </w:rPr>
            </w:pPr>
          </w:p>
          <w:p w14:paraId="7CB03A7E">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提供资质证书复印件加盖供应商公章，原件投标现场备查。</w:t>
            </w:r>
          </w:p>
        </w:tc>
      </w:tr>
      <w:tr w14:paraId="6FA9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tcBorders>
              <w:left w:val="single" w:color="auto" w:sz="4" w:space="0"/>
              <w:right w:val="single" w:color="auto" w:sz="4" w:space="0"/>
            </w:tcBorders>
            <w:noWrap w:val="0"/>
            <w:vAlign w:val="center"/>
          </w:tcPr>
          <w:p w14:paraId="53FBC2B6">
            <w:pPr>
              <w:ind w:firstLine="28"/>
              <w:jc w:val="center"/>
              <w:rPr>
                <w:rFonts w:hint="eastAsia" w:ascii="方正仿宋_GBK" w:hAnsi="方正仿宋_GBK" w:eastAsia="方正仿宋_GBK" w:cs="方正仿宋_GBK"/>
                <w:color w:val="auto"/>
                <w:sz w:val="21"/>
                <w:szCs w:val="21"/>
              </w:rPr>
            </w:pPr>
          </w:p>
        </w:tc>
        <w:tc>
          <w:tcPr>
            <w:tcW w:w="623" w:type="pct"/>
            <w:vMerge w:val="continue"/>
            <w:tcBorders>
              <w:left w:val="single" w:color="auto" w:sz="4" w:space="0"/>
              <w:right w:val="single" w:color="auto" w:sz="4" w:space="0"/>
            </w:tcBorders>
            <w:noWrap w:val="0"/>
            <w:vAlign w:val="center"/>
          </w:tcPr>
          <w:p w14:paraId="45337C0F">
            <w:pPr>
              <w:ind w:firstLine="28"/>
              <w:jc w:val="center"/>
              <w:rPr>
                <w:rFonts w:hint="eastAsia" w:ascii="方正仿宋_GBK" w:hAnsi="方正仿宋_GBK" w:eastAsia="方正仿宋_GBK" w:cs="方正仿宋_GBK"/>
                <w:color w:val="auto"/>
                <w:sz w:val="21"/>
                <w:szCs w:val="21"/>
              </w:rPr>
            </w:pPr>
          </w:p>
        </w:tc>
        <w:tc>
          <w:tcPr>
            <w:tcW w:w="901" w:type="pct"/>
            <w:gridSpan w:val="2"/>
            <w:vMerge w:val="continue"/>
            <w:tcBorders>
              <w:left w:val="single" w:color="auto" w:sz="4" w:space="0"/>
              <w:right w:val="single" w:color="auto" w:sz="4" w:space="0"/>
            </w:tcBorders>
            <w:noWrap w:val="0"/>
            <w:vAlign w:val="center"/>
          </w:tcPr>
          <w:p w14:paraId="3F6F1594">
            <w:pPr>
              <w:ind w:firstLine="28"/>
              <w:jc w:val="center"/>
              <w:rPr>
                <w:rFonts w:hint="eastAsia" w:ascii="方正仿宋_GBK" w:hAnsi="方正仿宋_GBK" w:eastAsia="方正仿宋_GBK" w:cs="方正仿宋_GBK"/>
                <w:color w:val="auto"/>
                <w:sz w:val="21"/>
                <w:szCs w:val="21"/>
              </w:rPr>
            </w:pPr>
          </w:p>
        </w:tc>
        <w:tc>
          <w:tcPr>
            <w:tcW w:w="2088" w:type="pct"/>
            <w:tcBorders>
              <w:top w:val="single" w:color="auto" w:sz="4" w:space="0"/>
              <w:left w:val="single" w:color="auto" w:sz="4" w:space="0"/>
              <w:bottom w:val="single" w:color="auto" w:sz="4" w:space="0"/>
              <w:right w:val="single" w:color="auto" w:sz="4" w:space="0"/>
            </w:tcBorders>
            <w:noWrap w:val="0"/>
            <w:vAlign w:val="center"/>
          </w:tcPr>
          <w:p w14:paraId="436C8B25">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安全生产许可证（1分）</w:t>
            </w:r>
          </w:p>
          <w:p w14:paraId="49064EC9">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具有有效的住房和城乡建设部门颁发的安全生产许可证的，得1分。</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3FB1FDF5">
            <w:pPr>
              <w:spacing w:line="240" w:lineRule="atLeas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提供证书复印件加盖供应商公章，原件投标现场备查。</w:t>
            </w:r>
          </w:p>
        </w:tc>
      </w:tr>
      <w:tr w14:paraId="57C8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tcBorders>
              <w:left w:val="single" w:color="auto" w:sz="4" w:space="0"/>
              <w:right w:val="single" w:color="auto" w:sz="4" w:space="0"/>
            </w:tcBorders>
            <w:noWrap w:val="0"/>
            <w:vAlign w:val="center"/>
          </w:tcPr>
          <w:p w14:paraId="65AC772B">
            <w:pPr>
              <w:ind w:firstLine="28"/>
              <w:jc w:val="center"/>
              <w:rPr>
                <w:rFonts w:hint="eastAsia" w:ascii="方正仿宋_GBK" w:hAnsi="方正仿宋_GBK" w:eastAsia="方正仿宋_GBK" w:cs="方正仿宋_GBK"/>
                <w:color w:val="auto"/>
                <w:sz w:val="21"/>
                <w:szCs w:val="21"/>
              </w:rPr>
            </w:pPr>
          </w:p>
        </w:tc>
        <w:tc>
          <w:tcPr>
            <w:tcW w:w="623" w:type="pct"/>
            <w:vMerge w:val="continue"/>
            <w:tcBorders>
              <w:left w:val="single" w:color="auto" w:sz="4" w:space="0"/>
              <w:right w:val="single" w:color="auto" w:sz="4" w:space="0"/>
            </w:tcBorders>
            <w:noWrap w:val="0"/>
            <w:vAlign w:val="center"/>
          </w:tcPr>
          <w:p w14:paraId="31C196BD">
            <w:pPr>
              <w:ind w:firstLine="28"/>
              <w:jc w:val="center"/>
              <w:rPr>
                <w:rFonts w:hint="eastAsia" w:ascii="方正仿宋_GBK" w:hAnsi="方正仿宋_GBK" w:eastAsia="方正仿宋_GBK" w:cs="方正仿宋_GBK"/>
                <w:color w:val="auto"/>
                <w:sz w:val="21"/>
                <w:szCs w:val="21"/>
              </w:rPr>
            </w:pPr>
          </w:p>
        </w:tc>
        <w:tc>
          <w:tcPr>
            <w:tcW w:w="901" w:type="pct"/>
            <w:gridSpan w:val="2"/>
            <w:vMerge w:val="continue"/>
            <w:tcBorders>
              <w:left w:val="single" w:color="auto" w:sz="4" w:space="0"/>
              <w:right w:val="single" w:color="auto" w:sz="4" w:space="0"/>
            </w:tcBorders>
            <w:noWrap w:val="0"/>
            <w:vAlign w:val="center"/>
          </w:tcPr>
          <w:p w14:paraId="2F594283">
            <w:pPr>
              <w:ind w:firstLine="28"/>
              <w:jc w:val="center"/>
              <w:rPr>
                <w:rFonts w:hint="eastAsia" w:ascii="方正仿宋_GBK" w:hAnsi="方正仿宋_GBK" w:eastAsia="方正仿宋_GBK" w:cs="方正仿宋_GBK"/>
                <w:color w:val="auto"/>
                <w:sz w:val="21"/>
                <w:szCs w:val="21"/>
              </w:rPr>
            </w:pPr>
          </w:p>
        </w:tc>
        <w:tc>
          <w:tcPr>
            <w:tcW w:w="2088" w:type="pct"/>
            <w:tcBorders>
              <w:top w:val="single" w:color="auto" w:sz="4" w:space="0"/>
              <w:left w:val="single" w:color="auto" w:sz="4" w:space="0"/>
              <w:bottom w:val="single" w:color="auto" w:sz="4" w:space="0"/>
              <w:right w:val="single" w:color="auto" w:sz="4" w:space="0"/>
            </w:tcBorders>
            <w:noWrap w:val="0"/>
            <w:vAlign w:val="center"/>
          </w:tcPr>
          <w:p w14:paraId="16B30198">
            <w:pPr>
              <w:ind w:firstLine="28"/>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进站资质（8分）</w:t>
            </w:r>
          </w:p>
          <w:p w14:paraId="7AC6A701">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鉴于采购人供电系统的重要性和本项目代维护及预检内容中有校外高压专线电缆，涉及市政供电网络和进出校外市政变电站作业实际情况，需供应商</w:t>
            </w: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年</w:t>
            </w:r>
            <w:r>
              <w:rPr>
                <w:rFonts w:hint="eastAsia" w:ascii="方正仿宋_GBK" w:hAnsi="方正仿宋_GBK" w:eastAsia="方正仿宋_GBK" w:cs="方正仿宋_GBK"/>
                <w:color w:val="auto"/>
                <w:sz w:val="21"/>
                <w:szCs w:val="21"/>
              </w:rPr>
              <w:t>已通过重庆市供电行业考试备案，且已获得国网重庆永川供电分公司许可能在供电公司配电网络开展工作(提供相关证明材料复印件加盖供应商公章)，得</w:t>
            </w:r>
            <w:r>
              <w:rPr>
                <w:rFonts w:hint="eastAsia" w:ascii="方正仿宋_GBK" w:hAnsi="方正仿宋_GBK" w:eastAsia="方正仿宋_GBK" w:cs="方正仿宋_GBK"/>
                <w:color w:val="auto"/>
                <w:sz w:val="21"/>
                <w:szCs w:val="21"/>
                <w:lang w:val="en-US" w:eastAsia="zh-CN"/>
              </w:rPr>
              <w:t>8</w:t>
            </w:r>
            <w:r>
              <w:rPr>
                <w:rFonts w:hint="eastAsia" w:ascii="方正仿宋_GBK" w:hAnsi="方正仿宋_GBK" w:eastAsia="方正仿宋_GBK" w:cs="方正仿宋_GBK"/>
                <w:color w:val="auto"/>
                <w:sz w:val="21"/>
                <w:szCs w:val="21"/>
              </w:rPr>
              <w:t>分。</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0191A315">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提供证明材料加盖供应商公章，原件投标现场备查。</w:t>
            </w:r>
          </w:p>
          <w:p w14:paraId="75FB5099">
            <w:pPr>
              <w:ind w:firstLine="28"/>
              <w:rPr>
                <w:rFonts w:hint="eastAsia" w:ascii="方正仿宋_GBK" w:hAnsi="方正仿宋_GBK" w:eastAsia="方正仿宋_GBK" w:cs="方正仿宋_GBK"/>
                <w:color w:val="auto"/>
                <w:sz w:val="21"/>
                <w:szCs w:val="21"/>
              </w:rPr>
            </w:pPr>
          </w:p>
        </w:tc>
      </w:tr>
      <w:tr w14:paraId="690D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82" w:type="pct"/>
            <w:vMerge w:val="continue"/>
            <w:tcBorders>
              <w:left w:val="single" w:color="auto" w:sz="4" w:space="0"/>
              <w:right w:val="single" w:color="auto" w:sz="4" w:space="0"/>
            </w:tcBorders>
            <w:noWrap w:val="0"/>
            <w:vAlign w:val="center"/>
          </w:tcPr>
          <w:p w14:paraId="425509C8">
            <w:pPr>
              <w:ind w:firstLine="28"/>
              <w:jc w:val="center"/>
              <w:rPr>
                <w:rFonts w:hint="eastAsia" w:ascii="方正仿宋_GBK" w:hAnsi="方正仿宋_GBK" w:eastAsia="方正仿宋_GBK" w:cs="方正仿宋_GBK"/>
                <w:color w:val="auto"/>
                <w:sz w:val="21"/>
                <w:szCs w:val="21"/>
              </w:rPr>
            </w:pPr>
          </w:p>
        </w:tc>
        <w:tc>
          <w:tcPr>
            <w:tcW w:w="623" w:type="pct"/>
            <w:vMerge w:val="continue"/>
            <w:tcBorders>
              <w:left w:val="single" w:color="auto" w:sz="4" w:space="0"/>
              <w:right w:val="single" w:color="auto" w:sz="4" w:space="0"/>
            </w:tcBorders>
            <w:noWrap w:val="0"/>
            <w:vAlign w:val="center"/>
          </w:tcPr>
          <w:p w14:paraId="1E869B52">
            <w:pPr>
              <w:ind w:firstLine="28"/>
              <w:jc w:val="center"/>
              <w:rPr>
                <w:rFonts w:hint="eastAsia" w:ascii="方正仿宋_GBK" w:hAnsi="方正仿宋_GBK" w:eastAsia="方正仿宋_GBK" w:cs="方正仿宋_GBK"/>
                <w:color w:val="auto"/>
                <w:sz w:val="21"/>
                <w:szCs w:val="21"/>
              </w:rPr>
            </w:pPr>
          </w:p>
        </w:tc>
        <w:tc>
          <w:tcPr>
            <w:tcW w:w="901" w:type="pct"/>
            <w:gridSpan w:val="2"/>
            <w:vMerge w:val="continue"/>
            <w:tcBorders>
              <w:left w:val="single" w:color="auto" w:sz="4" w:space="0"/>
              <w:right w:val="single" w:color="auto" w:sz="4" w:space="0"/>
            </w:tcBorders>
            <w:noWrap w:val="0"/>
            <w:vAlign w:val="center"/>
          </w:tcPr>
          <w:p w14:paraId="1715D9A3">
            <w:pPr>
              <w:ind w:firstLine="28"/>
              <w:jc w:val="center"/>
              <w:rPr>
                <w:rFonts w:hint="eastAsia" w:ascii="方正仿宋_GBK" w:hAnsi="方正仿宋_GBK" w:eastAsia="方正仿宋_GBK" w:cs="方正仿宋_GBK"/>
                <w:color w:val="auto"/>
                <w:sz w:val="21"/>
                <w:szCs w:val="21"/>
              </w:rPr>
            </w:pPr>
          </w:p>
        </w:tc>
        <w:tc>
          <w:tcPr>
            <w:tcW w:w="2088" w:type="pct"/>
            <w:tcBorders>
              <w:top w:val="single" w:color="auto" w:sz="4" w:space="0"/>
              <w:left w:val="single" w:color="auto" w:sz="4" w:space="0"/>
              <w:bottom w:val="single" w:color="auto" w:sz="4" w:space="0"/>
              <w:right w:val="single" w:color="auto" w:sz="4" w:space="0"/>
            </w:tcBorders>
            <w:noWrap w:val="0"/>
            <w:vAlign w:val="center"/>
          </w:tcPr>
          <w:p w14:paraId="4BA43B97">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设备清单（2分）</w:t>
            </w:r>
          </w:p>
          <w:p w14:paraId="012F8D58">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提供服务本项目所需的试验设备清单及购买发票，包括但不限于提供耐压试验设备、局放试验设备、继电保护调试设备的，得2分。</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6DC74086">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提供设备清单及购买发票复印件并加盖供应商公章。</w:t>
            </w:r>
          </w:p>
        </w:tc>
      </w:tr>
      <w:tr w14:paraId="236D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tcBorders>
              <w:left w:val="single" w:color="auto" w:sz="4" w:space="0"/>
              <w:bottom w:val="single" w:color="auto" w:sz="4" w:space="0"/>
              <w:right w:val="single" w:color="auto" w:sz="4" w:space="0"/>
            </w:tcBorders>
            <w:noWrap w:val="0"/>
            <w:vAlign w:val="center"/>
          </w:tcPr>
          <w:p w14:paraId="61F5663B">
            <w:pPr>
              <w:ind w:firstLine="28"/>
              <w:jc w:val="center"/>
              <w:rPr>
                <w:rFonts w:hint="eastAsia" w:ascii="方正仿宋_GBK" w:hAnsi="方正仿宋_GBK" w:eastAsia="方正仿宋_GBK" w:cs="方正仿宋_GBK"/>
                <w:color w:val="auto"/>
                <w:sz w:val="21"/>
                <w:szCs w:val="21"/>
              </w:rPr>
            </w:pPr>
          </w:p>
        </w:tc>
        <w:tc>
          <w:tcPr>
            <w:tcW w:w="623" w:type="pct"/>
            <w:vMerge w:val="continue"/>
            <w:tcBorders>
              <w:left w:val="single" w:color="auto" w:sz="4" w:space="0"/>
              <w:bottom w:val="single" w:color="auto" w:sz="4" w:space="0"/>
              <w:right w:val="single" w:color="auto" w:sz="4" w:space="0"/>
            </w:tcBorders>
            <w:noWrap w:val="0"/>
            <w:vAlign w:val="center"/>
          </w:tcPr>
          <w:p w14:paraId="4F6D8199">
            <w:pPr>
              <w:ind w:firstLine="28"/>
              <w:jc w:val="center"/>
              <w:rPr>
                <w:rFonts w:hint="eastAsia" w:ascii="方正仿宋_GBK" w:hAnsi="方正仿宋_GBK" w:eastAsia="方正仿宋_GBK" w:cs="方正仿宋_GBK"/>
                <w:color w:val="auto"/>
                <w:sz w:val="21"/>
                <w:szCs w:val="21"/>
              </w:rPr>
            </w:pPr>
          </w:p>
        </w:tc>
        <w:tc>
          <w:tcPr>
            <w:tcW w:w="901" w:type="pct"/>
            <w:gridSpan w:val="2"/>
            <w:vMerge w:val="continue"/>
            <w:tcBorders>
              <w:left w:val="single" w:color="auto" w:sz="4" w:space="0"/>
              <w:bottom w:val="single" w:color="auto" w:sz="4" w:space="0"/>
              <w:right w:val="single" w:color="auto" w:sz="4" w:space="0"/>
            </w:tcBorders>
            <w:noWrap w:val="0"/>
            <w:vAlign w:val="center"/>
          </w:tcPr>
          <w:p w14:paraId="1F3ACBD6">
            <w:pPr>
              <w:ind w:firstLine="28"/>
              <w:jc w:val="center"/>
              <w:rPr>
                <w:rFonts w:hint="eastAsia" w:ascii="方正仿宋_GBK" w:hAnsi="方正仿宋_GBK" w:eastAsia="方正仿宋_GBK" w:cs="方正仿宋_GBK"/>
                <w:color w:val="auto"/>
                <w:sz w:val="21"/>
                <w:szCs w:val="21"/>
              </w:rPr>
            </w:pPr>
          </w:p>
        </w:tc>
        <w:tc>
          <w:tcPr>
            <w:tcW w:w="2088" w:type="pct"/>
            <w:tcBorders>
              <w:top w:val="single" w:color="auto" w:sz="4" w:space="0"/>
              <w:left w:val="single" w:color="auto" w:sz="4" w:space="0"/>
              <w:bottom w:val="single" w:color="auto" w:sz="4" w:space="0"/>
              <w:right w:val="single" w:color="auto" w:sz="4" w:space="0"/>
            </w:tcBorders>
            <w:noWrap w:val="0"/>
            <w:vAlign w:val="center"/>
          </w:tcPr>
          <w:p w14:paraId="2279D043">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业绩（</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w:t>
            </w:r>
          </w:p>
          <w:p w14:paraId="1DC926CD">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供应商具有</w:t>
            </w: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年</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2024</w:t>
            </w:r>
            <w:r>
              <w:rPr>
                <w:rFonts w:hint="eastAsia" w:ascii="方正仿宋_GBK" w:hAnsi="方正仿宋_GBK" w:eastAsia="方正仿宋_GBK" w:cs="方正仿宋_GBK"/>
                <w:color w:val="auto"/>
                <w:sz w:val="21"/>
                <w:szCs w:val="21"/>
              </w:rPr>
              <w:t>年度内（指合同签订日期）同一时段，同一项目业绩中同时实施了高压预防性试验和电力设备代维护的，提供1个得1分，只有其中之一的，不得分。最多得</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456B08E1">
            <w:pPr>
              <w:ind w:firstLine="28"/>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提供合同复印件加盖供应商公章，合同原件现场备查。</w:t>
            </w:r>
          </w:p>
        </w:tc>
      </w:tr>
    </w:tbl>
    <w:p w14:paraId="20D237AD">
      <w:pPr>
        <w:pStyle w:val="4"/>
        <w:spacing w:before="0" w:after="0" w:line="400" w:lineRule="exact"/>
        <w:ind w:firstLine="482" w:firstLineChars="200"/>
        <w:rPr>
          <w:rFonts w:hint="eastAsia" w:ascii="方正仿宋_GBK" w:eastAsia="方正仿宋_GBK"/>
          <w:color w:val="auto"/>
          <w:sz w:val="24"/>
          <w:szCs w:val="24"/>
        </w:rPr>
      </w:pPr>
      <w:bookmarkStart w:id="106" w:name="_Toc22104"/>
      <w:r>
        <w:rPr>
          <w:rFonts w:hint="eastAsia" w:ascii="方正仿宋_GBK" w:eastAsia="方正仿宋_GBK"/>
          <w:color w:val="auto"/>
          <w:sz w:val="24"/>
          <w:szCs w:val="24"/>
          <w:lang w:val="en-US" w:eastAsia="zh-CN"/>
        </w:rPr>
        <w:t>注：</w:t>
      </w:r>
      <w:r>
        <w:rPr>
          <w:rFonts w:hint="eastAsia" w:ascii="方正仿宋_GBK" w:eastAsia="方正仿宋_GBK"/>
          <w:color w:val="auto"/>
          <w:sz w:val="24"/>
          <w:szCs w:val="24"/>
        </w:rPr>
        <w:t>关于小微企业报价扣除比例说明</w:t>
      </w:r>
      <w:bookmarkEnd w:id="103"/>
      <w:bookmarkEnd w:id="106"/>
    </w:p>
    <w:p w14:paraId="5C760259">
      <w:pPr>
        <w:pStyle w:val="4"/>
        <w:numPr>
          <w:ilvl w:val="0"/>
          <w:numId w:val="14"/>
        </w:numPr>
        <w:spacing w:before="0" w:after="0" w:line="400" w:lineRule="exact"/>
        <w:ind w:left="476" w:leftChars="170" w:firstLine="0" w:firstLineChars="0"/>
        <w:rPr>
          <w:rFonts w:hint="eastAsia" w:ascii="方正仿宋_GBK" w:eastAsia="方正仿宋_GBK"/>
          <w:b w:val="0"/>
          <w:bCs/>
          <w:color w:val="auto"/>
          <w:sz w:val="24"/>
          <w:szCs w:val="24"/>
        </w:rPr>
      </w:pPr>
      <w:bookmarkStart w:id="107" w:name="_Toc17501"/>
      <w:r>
        <w:rPr>
          <w:rFonts w:hint="eastAsia" w:ascii="方正仿宋_GBK" w:eastAsia="方正仿宋_GBK"/>
          <w:b w:val="0"/>
          <w:bCs/>
          <w:color w:val="auto"/>
          <w:sz w:val="24"/>
          <w:szCs w:val="24"/>
          <w:lang w:val="en-US" w:eastAsia="zh-CN"/>
        </w:rPr>
        <w:t>供应商</w:t>
      </w:r>
      <w:r>
        <w:rPr>
          <w:rFonts w:hint="eastAsia" w:ascii="方正仿宋_GBK" w:eastAsia="方正仿宋_GBK"/>
          <w:b w:val="0"/>
          <w:bCs/>
          <w:color w:val="auto"/>
          <w:sz w:val="24"/>
          <w:szCs w:val="24"/>
        </w:rPr>
        <w:t>为小微型企业的给予10%的扣除，以扣除后的报价参与评审。</w:t>
      </w:r>
      <w:bookmarkEnd w:id="107"/>
    </w:p>
    <w:p w14:paraId="3841BF0B">
      <w:pPr>
        <w:pStyle w:val="4"/>
        <w:numPr>
          <w:ilvl w:val="0"/>
          <w:numId w:val="14"/>
        </w:numPr>
        <w:spacing w:before="0" w:after="0" w:line="400" w:lineRule="exact"/>
        <w:ind w:left="476" w:leftChars="170" w:firstLine="0" w:firstLineChars="0"/>
        <w:rPr>
          <w:rFonts w:hint="eastAsia" w:ascii="方正仿宋_GBK" w:eastAsia="方正仿宋_GBK"/>
          <w:b w:val="0"/>
          <w:bCs/>
          <w:color w:val="auto"/>
          <w:sz w:val="24"/>
          <w:szCs w:val="24"/>
        </w:rPr>
      </w:pPr>
      <w:bookmarkStart w:id="108" w:name="_Toc2246"/>
      <w:r>
        <w:rPr>
          <w:rFonts w:hint="eastAsia" w:ascii="方正仿宋_GBK" w:eastAsia="方正仿宋_GBK"/>
          <w:b w:val="0"/>
          <w:bCs/>
          <w:color w:val="auto"/>
          <w:sz w:val="24"/>
          <w:szCs w:val="24"/>
        </w:rPr>
        <w:t>监狱企业、残疾人福利性单位视同小型、微型企业。</w:t>
      </w:r>
      <w:bookmarkEnd w:id="108"/>
    </w:p>
    <w:p w14:paraId="2B386886">
      <w:pPr>
        <w:pStyle w:val="4"/>
        <w:spacing w:before="0" w:after="0" w:line="400" w:lineRule="exact"/>
        <w:rPr>
          <w:rFonts w:ascii="方正仿宋_GBK" w:eastAsia="方正仿宋_GBK"/>
          <w:color w:val="auto"/>
          <w:sz w:val="24"/>
          <w:szCs w:val="24"/>
        </w:rPr>
      </w:pPr>
      <w:bookmarkStart w:id="109" w:name="_Toc18002"/>
      <w:r>
        <w:rPr>
          <w:rFonts w:hint="eastAsia" w:ascii="方正仿宋_GBK" w:eastAsia="方正仿宋_GBK"/>
          <w:color w:val="auto"/>
          <w:sz w:val="24"/>
          <w:szCs w:val="24"/>
        </w:rPr>
        <w:t>三、无效响应</w:t>
      </w:r>
      <w:bookmarkEnd w:id="104"/>
      <w:bookmarkEnd w:id="105"/>
      <w:bookmarkEnd w:id="109"/>
    </w:p>
    <w:p w14:paraId="4BF3B0C8">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供应商发生以下条款情况之一者，视为无效响应，其响应文件将被拒绝：</w:t>
      </w:r>
    </w:p>
    <w:p w14:paraId="5E3ED870">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（一）供应商不符合规定的资格条件的；</w:t>
      </w:r>
    </w:p>
    <w:p w14:paraId="68ED3BFA">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（二）供应商的法定代表人（或其授权代表）或自然人未参加磋商；</w:t>
      </w:r>
    </w:p>
    <w:p w14:paraId="4CC019C5">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（三）供应商所提交的响应文件不按“第七篇响应文件编制要求”要求签署或盖章；</w:t>
      </w:r>
    </w:p>
    <w:p w14:paraId="07BE2B69">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（四）供应商的最后报价超过采购预算或最高限价的；</w:t>
      </w:r>
    </w:p>
    <w:p w14:paraId="73D60A5F">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（五）法定代表人为同一个人的两个及两个以上法人，母公司、全资子公司及其控股公司，在同一包采购中同时参与磋商；</w:t>
      </w:r>
    </w:p>
    <w:p w14:paraId="5DCE815D">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（六）单位负责人为同一人或者存在直接控股、管理关系的不同供应商，参加同一合同项下的政府采购活动的；</w:t>
      </w:r>
    </w:p>
    <w:p w14:paraId="5F060472">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（七）为采购项目提供整体设计、规范编制或者项目管理、监理、检测等服务的供应商，再参加该采购项目的其他采购活动；</w:t>
      </w:r>
    </w:p>
    <w:p w14:paraId="2065516F">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（八）供应商磋商有效期不满足竞争性磋商文件要求的；</w:t>
      </w:r>
    </w:p>
    <w:p w14:paraId="66DEFB31">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（九）供应商响应文件内容有与国家现行法律法规相违背的内容，或附有采购人无法接受的条件；</w:t>
      </w:r>
    </w:p>
    <w:p w14:paraId="2CF2DDF7">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（十）法律、法规和竞争性磋商文件规定的其他无效情形。</w:t>
      </w:r>
    </w:p>
    <w:p w14:paraId="1E1EB8F8">
      <w:pPr>
        <w:pStyle w:val="4"/>
        <w:spacing w:before="0" w:after="0" w:line="400" w:lineRule="exact"/>
        <w:rPr>
          <w:rFonts w:ascii="方正仿宋_GBK" w:eastAsia="方正仿宋_GBK"/>
          <w:color w:val="auto"/>
          <w:sz w:val="24"/>
          <w:szCs w:val="24"/>
        </w:rPr>
      </w:pPr>
      <w:bookmarkStart w:id="110" w:name="_Toc20014"/>
      <w:bookmarkStart w:id="111" w:name="_Toc28801"/>
      <w:bookmarkStart w:id="112" w:name="_Toc2756"/>
      <w:r>
        <w:rPr>
          <w:rFonts w:hint="eastAsia" w:ascii="方正仿宋_GBK" w:eastAsia="方正仿宋_GBK"/>
          <w:color w:val="auto"/>
          <w:sz w:val="24"/>
          <w:szCs w:val="24"/>
        </w:rPr>
        <w:t>四、</w:t>
      </w:r>
      <w:bookmarkEnd w:id="101"/>
      <w:bookmarkEnd w:id="102"/>
      <w:r>
        <w:rPr>
          <w:rFonts w:hint="eastAsia" w:ascii="方正仿宋_GBK" w:eastAsia="方正仿宋_GBK"/>
          <w:color w:val="auto"/>
          <w:sz w:val="24"/>
          <w:szCs w:val="24"/>
        </w:rPr>
        <w:t>采购终止</w:t>
      </w:r>
      <w:bookmarkEnd w:id="110"/>
      <w:bookmarkEnd w:id="111"/>
      <w:bookmarkEnd w:id="112"/>
    </w:p>
    <w:p w14:paraId="79C2D736">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出现下列情形之一的，采购人或者采购代理机构应当终止竞争性磋商采购活动，发布项目终止公告并说明原因，重新开展采购活动：</w:t>
      </w:r>
    </w:p>
    <w:p w14:paraId="02FF8294">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（一）因情况变化，不再符合规定的竞争性磋商采购方式适用情形的；</w:t>
      </w:r>
    </w:p>
    <w:p w14:paraId="06F97998">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（二）出现影响采购公正的违法、违规行为的；</w:t>
      </w:r>
    </w:p>
    <w:p w14:paraId="125EFAD4">
      <w:pPr>
        <w:snapToGrid w:val="0"/>
        <w:spacing w:line="400" w:lineRule="exact"/>
        <w:ind w:firstLine="465"/>
        <w:rPr>
          <w:rFonts w:ascii="方正仿宋_GBK" w:hAnsi="宋体" w:eastAsia="方正仿宋_GBK"/>
          <w:color w:val="auto"/>
          <w:sz w:val="24"/>
          <w:szCs w:val="24"/>
        </w:rPr>
      </w:pPr>
      <w:r>
        <w:rPr>
          <w:rFonts w:hint="eastAsia" w:ascii="方正仿宋_GBK" w:hAnsi="宋体" w:eastAsia="方正仿宋_GBK"/>
          <w:color w:val="auto"/>
          <w:sz w:val="24"/>
          <w:szCs w:val="24"/>
        </w:rPr>
        <w:t>（三）在采购过程中符合要求的供应商或者报价未超过采购预算的供应商不足3家的，但《政府采购竞争性磋商采购方式管理暂行办法》第二十一条第三款规定的情形除外。</w:t>
      </w:r>
    </w:p>
    <w:p w14:paraId="33907361">
      <w:pPr>
        <w:spacing w:line="360" w:lineRule="auto"/>
        <w:ind w:firstLine="480" w:firstLineChars="200"/>
        <w:rPr>
          <w:rFonts w:ascii="宋体" w:hAnsi="宋体"/>
          <w:color w:val="auto"/>
          <w:sz w:val="24"/>
          <w:szCs w:val="24"/>
        </w:rPr>
        <w:sectPr>
          <w:footerReference r:id="rId8" w:type="default"/>
          <w:pgSz w:w="11907" w:h="16840"/>
          <w:pgMar w:top="1134" w:right="1191" w:bottom="1134" w:left="1304" w:header="964" w:footer="992" w:gutter="0"/>
          <w:pgNumType w:fmt="numberInDash"/>
          <w:cols w:space="720" w:num="1"/>
          <w:docGrid w:linePitch="312" w:charSpace="0"/>
        </w:sectPr>
      </w:pPr>
    </w:p>
    <w:p w14:paraId="74D62B18">
      <w:pPr>
        <w:pStyle w:val="3"/>
        <w:spacing w:line="360" w:lineRule="auto"/>
        <w:jc w:val="center"/>
        <w:rPr>
          <w:rFonts w:ascii="方正小标宋_GBK" w:hAnsi="宋体" w:eastAsia="方正小标宋_GBK"/>
          <w:b w:val="0"/>
          <w:color w:val="auto"/>
          <w:szCs w:val="30"/>
        </w:rPr>
      </w:pPr>
      <w:bookmarkStart w:id="113" w:name="_Toc11740"/>
      <w:bookmarkStart w:id="114" w:name="_Toc31376"/>
      <w:bookmarkStart w:id="115" w:name="_Toc30322"/>
      <w:bookmarkStart w:id="116" w:name="_Toc102227313"/>
      <w:r>
        <w:rPr>
          <w:rFonts w:hint="eastAsia" w:ascii="方正小标宋_GBK" w:hAnsi="宋体" w:eastAsia="方正小标宋_GBK"/>
          <w:b w:val="0"/>
          <w:color w:val="auto"/>
          <w:sz w:val="36"/>
          <w:szCs w:val="30"/>
        </w:rPr>
        <w:t>第五篇  供应商须知</w:t>
      </w:r>
      <w:bookmarkEnd w:id="113"/>
      <w:bookmarkEnd w:id="114"/>
      <w:bookmarkEnd w:id="115"/>
      <w:bookmarkEnd w:id="116"/>
    </w:p>
    <w:p w14:paraId="34C6251B">
      <w:pPr>
        <w:pStyle w:val="3"/>
        <w:adjustRightInd w:val="0"/>
        <w:snapToGrid w:val="0"/>
        <w:spacing w:before="0" w:after="0" w:line="400" w:lineRule="exact"/>
        <w:ind w:firstLine="482" w:firstLineChars="200"/>
        <w:rPr>
          <w:rFonts w:ascii="方正仿宋_GBK" w:hAnsi="宋体" w:eastAsia="方正仿宋_GBK"/>
          <w:color w:val="auto"/>
          <w:sz w:val="24"/>
        </w:rPr>
      </w:pPr>
      <w:bookmarkStart w:id="117" w:name="_Toc76462338"/>
      <w:bookmarkStart w:id="118" w:name="_Toc32173"/>
      <w:bookmarkStart w:id="119" w:name="_Toc31804"/>
      <w:bookmarkStart w:id="120" w:name="_Toc9147"/>
      <w:bookmarkStart w:id="121" w:name="_Toc342913389"/>
      <w:bookmarkStart w:id="122" w:name="_Toc11171"/>
      <w:r>
        <w:rPr>
          <w:rFonts w:hint="eastAsia" w:ascii="方正仿宋_GBK" w:hAnsi="宋体" w:eastAsia="方正仿宋_GBK"/>
          <w:color w:val="auto"/>
          <w:sz w:val="24"/>
        </w:rPr>
        <w:t>一、磋商费用</w:t>
      </w:r>
      <w:bookmarkEnd w:id="117"/>
      <w:bookmarkEnd w:id="118"/>
      <w:bookmarkEnd w:id="119"/>
    </w:p>
    <w:p w14:paraId="7B49B94E">
      <w:pPr>
        <w:pStyle w:val="141"/>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参与</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的供应商应承担其编制响应文件与递交响应文件所涉及的一切费用，不论</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结果如何，采购人和采购代理机构在任何情况下无义务也无责任承担这些费用。</w:t>
      </w:r>
    </w:p>
    <w:p w14:paraId="20CA76DC">
      <w:pPr>
        <w:pStyle w:val="3"/>
        <w:adjustRightInd w:val="0"/>
        <w:snapToGrid w:val="0"/>
        <w:spacing w:before="0" w:after="0" w:line="400" w:lineRule="exact"/>
        <w:ind w:firstLine="482" w:firstLineChars="200"/>
        <w:rPr>
          <w:rFonts w:ascii="方正仿宋_GBK" w:hAnsi="宋体" w:eastAsia="方正仿宋_GBK"/>
          <w:color w:val="auto"/>
          <w:sz w:val="24"/>
        </w:rPr>
      </w:pPr>
      <w:bookmarkStart w:id="123" w:name="_Toc18087"/>
      <w:bookmarkStart w:id="124" w:name="_Toc3925"/>
      <w:bookmarkStart w:id="125" w:name="_Toc76462339"/>
      <w:r>
        <w:rPr>
          <w:rFonts w:hint="eastAsia" w:ascii="方正仿宋_GBK" w:hAnsi="宋体" w:eastAsia="方正仿宋_GBK"/>
          <w:color w:val="auto"/>
          <w:sz w:val="24"/>
        </w:rPr>
        <w:t>二、竞争性磋商文件</w:t>
      </w:r>
      <w:bookmarkEnd w:id="123"/>
      <w:bookmarkEnd w:id="124"/>
      <w:bookmarkEnd w:id="125"/>
    </w:p>
    <w:p w14:paraId="5113ED48">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rPr>
        <w:t>、</w:t>
      </w:r>
      <w:r>
        <w:rPr>
          <w:rFonts w:hint="eastAsia" w:ascii="方正仿宋_GBK" w:hAnsi="宋体" w:eastAsia="方正仿宋_GBK"/>
          <w:color w:val="auto"/>
          <w:sz w:val="24"/>
          <w:szCs w:val="24"/>
        </w:rPr>
        <w:t>政府采购合同</w:t>
      </w:r>
      <w:r>
        <w:rPr>
          <w:rFonts w:hint="eastAsia" w:ascii="方正仿宋_GBK" w:hAnsi="宋体" w:eastAsia="方正仿宋_GBK"/>
          <w:b/>
          <w:color w:val="auto"/>
          <w:sz w:val="24"/>
          <w:szCs w:val="24"/>
        </w:rPr>
        <w:t>、</w:t>
      </w:r>
      <w:r>
        <w:rPr>
          <w:rFonts w:hint="eastAsia" w:ascii="方正仿宋_GBK" w:hAnsi="宋体" w:eastAsia="方正仿宋_GBK"/>
          <w:color w:val="auto"/>
          <w:sz w:val="24"/>
          <w:szCs w:val="24"/>
        </w:rPr>
        <w:t>响应文件编制要求七部分组成。</w:t>
      </w:r>
    </w:p>
    <w:p w14:paraId="55F50E4F">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（二）采购人（或采购代理机构）所作的一切有效的书面通知、修改及补充，都是竞争性磋商文件不可分割的部分。</w:t>
      </w:r>
    </w:p>
    <w:p w14:paraId="68FA64D7">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（三）竞争性磋商文件的解释</w:t>
      </w:r>
    </w:p>
    <w:p w14:paraId="5ADF8B7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640179F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（四）本竞争性磋商文件中，磋商小组根据与供应商进行磋商可能实质性变动的内容为竞争性磋商文件第二、三、六篇全部内容。</w:t>
      </w:r>
    </w:p>
    <w:p w14:paraId="28D6122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（五）评审的依据为竞争性磋商文件和响应文件（含有效的书面承诺）。磋商小组判断响应文件对竞争性磋商文件的响应，仅基于响应文件本身而不靠外部证据。</w:t>
      </w:r>
    </w:p>
    <w:p w14:paraId="55572B01">
      <w:pPr>
        <w:pStyle w:val="3"/>
        <w:adjustRightInd w:val="0"/>
        <w:snapToGrid w:val="0"/>
        <w:spacing w:before="0" w:after="0" w:line="400" w:lineRule="exact"/>
        <w:ind w:firstLine="482" w:firstLineChars="200"/>
        <w:rPr>
          <w:rFonts w:ascii="方正仿宋_GBK" w:hAnsi="宋体" w:eastAsia="方正仿宋_GBK"/>
          <w:color w:val="auto"/>
          <w:sz w:val="24"/>
        </w:rPr>
      </w:pPr>
      <w:bookmarkStart w:id="126" w:name="_Toc32724"/>
      <w:bookmarkStart w:id="127" w:name="_Toc76462340"/>
      <w:bookmarkStart w:id="128" w:name="_Toc11214"/>
      <w:r>
        <w:rPr>
          <w:rFonts w:hint="eastAsia" w:ascii="方正仿宋_GBK" w:hAnsi="宋体" w:eastAsia="方正仿宋_GBK"/>
          <w:color w:val="auto"/>
          <w:sz w:val="24"/>
        </w:rPr>
        <w:t>三、磋商要求</w:t>
      </w:r>
      <w:bookmarkEnd w:id="126"/>
      <w:bookmarkEnd w:id="127"/>
      <w:bookmarkEnd w:id="128"/>
    </w:p>
    <w:p w14:paraId="70BABB9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（一）响应文件</w:t>
      </w:r>
    </w:p>
    <w:p w14:paraId="2C9B221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580604E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2.响应文件组成</w:t>
      </w:r>
    </w:p>
    <w:p w14:paraId="27FC7F8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40A5A31">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（二）联合体</w:t>
      </w:r>
    </w:p>
    <w:p w14:paraId="46FF6B1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1.两个以上供应商可以组成一个联合体，以一个供应商的身份共同参与磋商。</w:t>
      </w:r>
    </w:p>
    <w:p w14:paraId="07C7C28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2.以联合体形式参加磋商的，联合体各方均应满足</w:t>
      </w:r>
      <w:r>
        <w:rPr>
          <w:rFonts w:hint="eastAsia" w:ascii="方正仿宋_GBK" w:eastAsia="方正仿宋_GBK"/>
          <w:color w:val="auto"/>
          <w:sz w:val="24"/>
          <w:szCs w:val="24"/>
        </w:rPr>
        <w:t>供应商资格条件</w:t>
      </w:r>
      <w:r>
        <w:rPr>
          <w:rFonts w:hint="eastAsia" w:ascii="方正仿宋_GBK" w:hAnsi="宋体" w:eastAsia="方正仿宋_GBK"/>
          <w:color w:val="auto"/>
          <w:sz w:val="24"/>
          <w:szCs w:val="24"/>
        </w:rPr>
        <w:t>（详见“第一篇”）</w:t>
      </w:r>
      <w:r>
        <w:rPr>
          <w:rFonts w:ascii="方正仿宋_GBK" w:hAnsi="宋体" w:eastAsia="方正仿宋_GBK"/>
          <w:color w:val="auto"/>
          <w:sz w:val="24"/>
        </w:rPr>
        <w:t>联合体中有同类资质的供应商按照联合体分工承担相同工作的，应当按照资质等级较低的供应商确定资质等级。</w:t>
      </w:r>
    </w:p>
    <w:p w14:paraId="52A5F01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和采购代理机构。</w:t>
      </w:r>
    </w:p>
    <w:p w14:paraId="3EBB58A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w:t>
      </w:r>
      <w:r>
        <w:rPr>
          <w:rFonts w:ascii="方正仿宋_GBK" w:hAnsi="宋体" w:eastAsia="方正仿宋_GBK"/>
          <w:color w:val="auto"/>
          <w:sz w:val="24"/>
        </w:rPr>
        <w:t>以联合体形式参加政府采购活动的，联合体各方不得再单独参加或者与其他供应商另外组成联合体参加同一合同项下的政府采购活动。</w:t>
      </w:r>
    </w:p>
    <w:p w14:paraId="6B6F9C2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5.联合体业绩计算，按照共同联合协议分工认定。</w:t>
      </w:r>
    </w:p>
    <w:p w14:paraId="594612E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w:t>
      </w:r>
      <w:r>
        <w:rPr>
          <w:rFonts w:ascii="方正仿宋_GBK" w:hAnsi="宋体" w:eastAsia="方正仿宋_GBK"/>
          <w:color w:val="auto"/>
          <w:sz w:val="24"/>
          <w:szCs w:val="24"/>
        </w:rPr>
        <w:t>两个以上的自然人、法人或者其他组织组成一个联合体，以一个供应商的身份共同参加政府采购活动的，</w:t>
      </w:r>
      <w:r>
        <w:rPr>
          <w:rFonts w:hint="eastAsia" w:ascii="方正仿宋_GBK" w:hAnsi="宋体" w:eastAsia="方正仿宋_GBK"/>
          <w:color w:val="auto"/>
          <w:sz w:val="24"/>
          <w:szCs w:val="24"/>
        </w:rPr>
        <w:t>将</w:t>
      </w:r>
      <w:r>
        <w:rPr>
          <w:rFonts w:ascii="方正仿宋_GBK" w:hAnsi="宋体" w:eastAsia="方正仿宋_GBK"/>
          <w:color w:val="auto"/>
          <w:sz w:val="24"/>
          <w:szCs w:val="24"/>
        </w:rPr>
        <w:t>对所有联合体成员进行信用记录查询，联合体成员存在不良信用记录的，视同联合体存在不良信用记录</w:t>
      </w:r>
      <w:r>
        <w:rPr>
          <w:rFonts w:hint="eastAsia" w:ascii="方正仿宋_GBK" w:hAnsi="宋体" w:eastAsia="方正仿宋_GBK"/>
          <w:color w:val="auto"/>
          <w:sz w:val="24"/>
          <w:szCs w:val="24"/>
        </w:rPr>
        <w:t>，将</w:t>
      </w:r>
      <w:r>
        <w:rPr>
          <w:rFonts w:ascii="方正仿宋_GBK" w:hAnsi="宋体" w:eastAsia="方正仿宋_GBK"/>
          <w:color w:val="auto"/>
          <w:sz w:val="24"/>
          <w:szCs w:val="24"/>
        </w:rPr>
        <w:t>拒绝</w:t>
      </w:r>
      <w:r>
        <w:rPr>
          <w:rFonts w:hint="eastAsia" w:ascii="方正仿宋_GBK" w:hAnsi="宋体" w:eastAsia="方正仿宋_GBK"/>
          <w:color w:val="auto"/>
          <w:sz w:val="24"/>
          <w:szCs w:val="24"/>
        </w:rPr>
        <w:t>该联合体</w:t>
      </w:r>
      <w:r>
        <w:rPr>
          <w:rFonts w:ascii="方正仿宋_GBK" w:hAnsi="宋体" w:eastAsia="方正仿宋_GBK"/>
          <w:color w:val="auto"/>
          <w:sz w:val="24"/>
          <w:szCs w:val="24"/>
        </w:rPr>
        <w:t>参与政府采购活动。</w:t>
      </w:r>
    </w:p>
    <w:p w14:paraId="56DF2EE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（三）磋商有效期：响应文件及有关承诺文件有效期为提交响应文件截止时间起90天。</w:t>
      </w:r>
    </w:p>
    <w:p w14:paraId="5983B55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（四）修正错误</w:t>
      </w:r>
    </w:p>
    <w:p w14:paraId="1CC39B7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1.若供应商所递交的响应文件或最后报价中的价格出现大写金额和小写金额不一致的错误，以大写金额修正为准。</w:t>
      </w:r>
    </w:p>
    <w:p w14:paraId="596EBB1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59ABAE81">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（五）提交响应文件的份数和签署</w:t>
      </w:r>
    </w:p>
    <w:p w14:paraId="6C3E32A8">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6D664A96">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w:t>
      </w:r>
      <w:r>
        <w:rPr>
          <w:rFonts w:hint="eastAsia" w:ascii="方正仿宋_GBK" w:hAnsi="宋体" w:eastAsia="方正仿宋_GBK"/>
          <w:color w:val="auto"/>
          <w:sz w:val="24"/>
        </w:rPr>
        <w:t>响应文件按竞争性磋商文件“第七篇响应文件编制要求”要求签署或盖章。</w:t>
      </w:r>
    </w:p>
    <w:p w14:paraId="47B652B5">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（六）响应文件的递交</w:t>
      </w:r>
    </w:p>
    <w:p w14:paraId="62714CA6">
      <w:pPr>
        <w:pStyle w:val="30"/>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响应文件的正本、副本以及电子文档均应密封送达磋商地点，应在封套上注明磋商项目名称、供应商名称。若正本、副本以及电子文档分别进行密封的，还应在封套上注明“正本”、“副本”、“电子文档”字样。</w:t>
      </w:r>
    </w:p>
    <w:p w14:paraId="2048B14D">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（七）供应商参与人员</w:t>
      </w:r>
    </w:p>
    <w:p w14:paraId="49CE43AB">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各个供应商应当派1-2名代表参与磋商，至少1人应为法定代表人（或其授权代表）或自然人（供应商为自然人）。</w:t>
      </w:r>
    </w:p>
    <w:p w14:paraId="5F5BC981">
      <w:pPr>
        <w:pStyle w:val="3"/>
        <w:adjustRightInd w:val="0"/>
        <w:snapToGrid w:val="0"/>
        <w:spacing w:before="0" w:after="0" w:line="400" w:lineRule="exact"/>
        <w:ind w:firstLine="482" w:firstLineChars="200"/>
        <w:rPr>
          <w:rFonts w:ascii="方正仿宋_GBK" w:hAnsi="宋体" w:eastAsia="方正仿宋_GBK"/>
          <w:color w:val="auto"/>
          <w:sz w:val="24"/>
        </w:rPr>
      </w:pPr>
      <w:bookmarkStart w:id="129" w:name="_Toc9159"/>
      <w:bookmarkStart w:id="130" w:name="_Toc29425"/>
      <w:bookmarkStart w:id="131" w:name="_Toc76462341"/>
      <w:r>
        <w:rPr>
          <w:rFonts w:hint="eastAsia" w:ascii="方正仿宋_GBK" w:hAnsi="宋体" w:eastAsia="方正仿宋_GBK"/>
          <w:color w:val="auto"/>
          <w:sz w:val="24"/>
        </w:rPr>
        <w:t>四、成交供应商的确认和变更</w:t>
      </w:r>
      <w:bookmarkEnd w:id="129"/>
      <w:bookmarkEnd w:id="130"/>
      <w:bookmarkEnd w:id="131"/>
    </w:p>
    <w:p w14:paraId="6CD81D46">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（一）成交供应商的确认</w:t>
      </w:r>
    </w:p>
    <w:p w14:paraId="66A21358">
      <w:pPr>
        <w:snapToGrid w:val="0"/>
        <w:spacing w:line="400" w:lineRule="exact"/>
        <w:ind w:firstLine="480" w:firstLineChars="200"/>
        <w:rPr>
          <w:rFonts w:ascii="方正仿宋_GBK" w:hAnsi="宋体" w:eastAsia="方正仿宋_GBK"/>
          <w:color w:val="auto"/>
          <w:sz w:val="24"/>
          <w:szCs w:val="24"/>
        </w:rPr>
      </w:pPr>
      <w:r>
        <w:rPr>
          <w:rFonts w:ascii="方正仿宋_GBK" w:hAnsi="宋体" w:eastAsia="方正仿宋_GBK"/>
          <w:color w:val="auto"/>
          <w:sz w:val="24"/>
          <w:szCs w:val="24"/>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3247B7">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（二）成交供应商的变更</w:t>
      </w:r>
    </w:p>
    <w:p w14:paraId="6AAE1C33">
      <w:pPr>
        <w:snapToGrid w:val="0"/>
        <w:spacing w:line="400" w:lineRule="exact"/>
        <w:ind w:firstLine="480" w:firstLineChars="200"/>
        <w:rPr>
          <w:rFonts w:ascii="方正仿宋_GBK" w:hAnsi="宋体" w:eastAsia="方正仿宋_GBK"/>
          <w:color w:val="auto"/>
          <w:sz w:val="24"/>
          <w:szCs w:val="24"/>
        </w:rPr>
      </w:pPr>
      <w:r>
        <w:rPr>
          <w:rFonts w:hint="eastAsia" w:ascii="方正仿宋_GBK" w:eastAsia="方正仿宋_GBK"/>
          <w:color w:val="auto"/>
          <w:sz w:val="24"/>
        </w:rPr>
        <w:t>成交供应商拒绝与采购人签订合同的，采购人可以按照评标报告推荐的成交候选供应商顺序，确定排名下一位的候选人为成交供应商，也可以重新开展政府采购活动。</w:t>
      </w:r>
    </w:p>
    <w:p w14:paraId="63061F19">
      <w:pPr>
        <w:pStyle w:val="3"/>
        <w:adjustRightInd w:val="0"/>
        <w:snapToGrid w:val="0"/>
        <w:spacing w:before="0" w:after="0" w:line="400" w:lineRule="exact"/>
        <w:ind w:firstLine="482" w:firstLineChars="200"/>
        <w:rPr>
          <w:rFonts w:ascii="方正仿宋_GBK" w:hAnsi="宋体" w:eastAsia="方正仿宋_GBK"/>
          <w:color w:val="auto"/>
          <w:sz w:val="24"/>
        </w:rPr>
      </w:pPr>
      <w:bookmarkStart w:id="132" w:name="_Toc27875"/>
      <w:bookmarkStart w:id="133" w:name="_Toc10144"/>
      <w:bookmarkStart w:id="134" w:name="_Toc76462342"/>
      <w:r>
        <w:rPr>
          <w:rFonts w:hint="eastAsia" w:ascii="方正仿宋_GBK" w:hAnsi="宋体" w:eastAsia="方正仿宋_GBK"/>
          <w:color w:val="auto"/>
          <w:sz w:val="24"/>
        </w:rPr>
        <w:t>五、成交通知</w:t>
      </w:r>
      <w:bookmarkEnd w:id="132"/>
      <w:bookmarkEnd w:id="133"/>
      <w:bookmarkEnd w:id="134"/>
    </w:p>
    <w:p w14:paraId="20C1D72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（一）成交供应商确定后，采购代理机构将在</w:t>
      </w:r>
      <w:r>
        <w:rPr>
          <w:color w:val="auto"/>
        </w:rPr>
        <w:fldChar w:fldCharType="begin"/>
      </w:r>
      <w:r>
        <w:rPr>
          <w:color w:val="auto"/>
        </w:rPr>
        <w:instrText xml:space="preserve"> HYPERLINK "https://www.gec123.com/" </w:instrText>
      </w:r>
      <w:r>
        <w:rPr>
          <w:color w:val="auto"/>
        </w:rPr>
        <w:fldChar w:fldCharType="separate"/>
      </w:r>
      <w:r>
        <w:rPr>
          <w:rFonts w:hint="eastAsia" w:ascii="方正仿宋_GBK" w:hAnsi="宋体" w:eastAsia="方正仿宋_GBK"/>
          <w:color w:val="auto"/>
          <w:sz w:val="24"/>
          <w:szCs w:val="24"/>
        </w:rPr>
        <w:t>行采家 (gec123.com)</w:t>
      </w:r>
      <w:r>
        <w:rPr>
          <w:rFonts w:hint="eastAsia" w:ascii="方正仿宋_GBK" w:hAnsi="宋体" w:eastAsia="方正仿宋_GBK"/>
          <w:color w:val="auto"/>
          <w:sz w:val="24"/>
          <w:szCs w:val="24"/>
        </w:rPr>
        <w:fldChar w:fldCharType="end"/>
      </w:r>
      <w:r>
        <w:rPr>
          <w:rFonts w:hint="eastAsia" w:ascii="方正仿宋_GBK" w:hAnsi="宋体" w:eastAsia="方正仿宋_GBK"/>
          <w:color w:val="auto"/>
          <w:sz w:val="24"/>
          <w:szCs w:val="24"/>
        </w:rPr>
        <w:t>上发布成交结果公告。</w:t>
      </w:r>
    </w:p>
    <w:p w14:paraId="070C650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（二）结果公告发出同时，采购代理机构将以书面形式发出《成交通知书》。《成交通知书》一经发出即发生法律效力。</w:t>
      </w:r>
    </w:p>
    <w:p w14:paraId="4563AF4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（三）《成交通知书》将作为签订合同的依据。</w:t>
      </w:r>
    </w:p>
    <w:p w14:paraId="19935135">
      <w:pPr>
        <w:pStyle w:val="3"/>
        <w:adjustRightInd w:val="0"/>
        <w:snapToGrid w:val="0"/>
        <w:spacing w:before="0" w:after="0" w:line="400" w:lineRule="exact"/>
        <w:ind w:firstLine="482" w:firstLineChars="200"/>
        <w:rPr>
          <w:rFonts w:ascii="方正仿宋_GBK" w:hAnsi="宋体" w:eastAsia="方正仿宋_GBK"/>
          <w:color w:val="auto"/>
          <w:sz w:val="24"/>
        </w:rPr>
      </w:pPr>
      <w:bookmarkStart w:id="135" w:name="_Toc14239"/>
      <w:bookmarkStart w:id="136" w:name="_Toc7418"/>
      <w:bookmarkStart w:id="137" w:name="_Toc76462343"/>
      <w:r>
        <w:rPr>
          <w:rFonts w:hint="eastAsia" w:ascii="方正仿宋_GBK" w:hAnsi="宋体" w:eastAsia="方正仿宋_GBK"/>
          <w:color w:val="auto"/>
          <w:sz w:val="24"/>
        </w:rPr>
        <w:t>六、关于质疑和投诉</w:t>
      </w:r>
      <w:bookmarkEnd w:id="135"/>
      <w:bookmarkEnd w:id="136"/>
      <w:bookmarkEnd w:id="137"/>
    </w:p>
    <w:p w14:paraId="3274D3D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（一）质疑</w:t>
      </w:r>
    </w:p>
    <w:p w14:paraId="7B51BBC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供应商认为采购文件、采购过程和成交结果使自己的权益收到伤害的，可向采购人或采购代理机构以书面形式提出质疑。</w:t>
      </w:r>
    </w:p>
    <w:p w14:paraId="2CF61B1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提出质疑的应当是参与所质疑项目采购活动的供应商。 </w:t>
      </w:r>
    </w:p>
    <w:p w14:paraId="65A9030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1.质疑时限、内容</w:t>
      </w:r>
    </w:p>
    <w:p w14:paraId="59A9C8F9">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供应商认为采购文件、采购过程、成交结果使自己的权益受到损害的，可以在知道或者应知其权益受到损害之日起7个工作日内，以书面形式向采购人、采购代理机构提出质疑。</w:t>
      </w:r>
    </w:p>
    <w:p w14:paraId="045FAA7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1.2供应商提出质疑应当提交质疑函和必要的证明材料，质疑函应当包括下列内容：</w:t>
      </w:r>
    </w:p>
    <w:p w14:paraId="6082186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1.2.1供应商的姓名或者名称、地址、邮编、联系人及联系电话；</w:t>
      </w:r>
    </w:p>
    <w:p w14:paraId="5C3A8DE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1.2.2质疑项目的名称、项目号以及采购执行编号；</w:t>
      </w:r>
    </w:p>
    <w:p w14:paraId="335EA339">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1.2.3具体、明确的质疑事项和与质疑事项相关的请求；</w:t>
      </w:r>
    </w:p>
    <w:p w14:paraId="22795EA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1.2.4事实依据；</w:t>
      </w:r>
    </w:p>
    <w:p w14:paraId="59E9827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1.2.5必要的法律依据；</w:t>
      </w:r>
    </w:p>
    <w:p w14:paraId="46D51CA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1.2.6提出质疑的日期；</w:t>
      </w:r>
    </w:p>
    <w:p w14:paraId="1794B24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1.2.7营业执照（或事业单位法人证书，或个体工商户营业执照或有效的自然人身份证明）复印件；</w:t>
      </w:r>
    </w:p>
    <w:p w14:paraId="61D5F3F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1.2.8法定代表人授权委托书原件、法定代表人身份证复印件和其授权代表的身份证复印件（供应商为自然人的提供自然人身份证复印件）；</w:t>
      </w:r>
    </w:p>
    <w:p w14:paraId="3D1FF50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1.3供应商为自然人的，质疑函应当由本人签字；供应商为法人或者其他组织的，质疑函应当由法定代表人、主要负责人，或者其授权代表签字或者盖章，并加盖公章。</w:t>
      </w:r>
    </w:p>
    <w:p w14:paraId="7B93E5F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2.质疑答复</w:t>
      </w:r>
    </w:p>
    <w:p w14:paraId="513FA57F">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采购人、采购代理机构应当在收到供应商的书面质疑后七个工作日内作出答复，并以书面形式通知质疑供应商和其他有关供应商。</w:t>
      </w:r>
    </w:p>
    <w:p w14:paraId="05590E50">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3.其他</w:t>
      </w:r>
    </w:p>
    <w:p w14:paraId="228522A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3.1供应商应按照《政府采购质疑和投诉办法》（财政部令第94号）及相关法律法规要求，在法定质疑期内一次性提出针对同一采购程序环节的质疑。</w:t>
      </w:r>
    </w:p>
    <w:p w14:paraId="3E18318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3.2质疑函范本可在财政部门户网站和中国政府采购网下载。</w:t>
      </w:r>
    </w:p>
    <w:p w14:paraId="4F816808">
      <w:pPr>
        <w:pStyle w:val="3"/>
        <w:adjustRightInd w:val="0"/>
        <w:snapToGrid w:val="0"/>
        <w:spacing w:before="0" w:after="0" w:line="400" w:lineRule="exact"/>
        <w:ind w:firstLine="482" w:firstLineChars="200"/>
        <w:rPr>
          <w:rFonts w:ascii="方正仿宋_GBK" w:hAnsi="宋体" w:eastAsia="方正仿宋_GBK"/>
          <w:color w:val="auto"/>
          <w:sz w:val="24"/>
        </w:rPr>
      </w:pPr>
      <w:bookmarkStart w:id="138" w:name="_Toc11690"/>
      <w:bookmarkStart w:id="139" w:name="_Toc76462344"/>
      <w:bookmarkStart w:id="140" w:name="_Toc22117"/>
      <w:r>
        <w:rPr>
          <w:rFonts w:hint="eastAsia" w:ascii="方正仿宋_GBK" w:hAnsi="宋体" w:eastAsia="方正仿宋_GBK"/>
          <w:color w:val="auto"/>
          <w:sz w:val="24"/>
        </w:rPr>
        <w:t>七、采购代理服务费</w:t>
      </w:r>
      <w:bookmarkEnd w:id="138"/>
      <w:bookmarkEnd w:id="139"/>
      <w:bookmarkEnd w:id="140"/>
    </w:p>
    <w:p w14:paraId="730074A3">
      <w:pPr>
        <w:spacing w:line="380" w:lineRule="exact"/>
        <w:ind w:firstLine="480" w:firstLineChars="200"/>
        <w:rPr>
          <w:color w:val="auto"/>
        </w:rPr>
      </w:pPr>
      <w:bookmarkStart w:id="141" w:name="OLE_LINK8"/>
      <w:bookmarkStart w:id="142" w:name="OLE_LINK7"/>
      <w:bookmarkStart w:id="143" w:name="_Toc76462345"/>
      <w:r>
        <w:rPr>
          <w:rFonts w:hint="eastAsia" w:ascii="方正仿宋_GBK" w:hAnsi="方正仿宋_GBK" w:eastAsia="方正仿宋_GBK" w:cs="方正仿宋_GBK"/>
          <w:color w:val="auto"/>
          <w:sz w:val="24"/>
          <w:szCs w:val="24"/>
        </w:rPr>
        <w:t>（一）</w:t>
      </w:r>
      <w:bookmarkEnd w:id="141"/>
      <w:bookmarkEnd w:id="142"/>
      <w:r>
        <w:rPr>
          <w:rFonts w:hint="eastAsia" w:ascii="方正仿宋_GBK" w:hAnsi="宋体" w:eastAsia="方正仿宋_GBK"/>
          <w:color w:val="auto"/>
          <w:sz w:val="24"/>
        </w:rPr>
        <w:t>成交供应商在领取成交通知书的同时，向采购代理机构缴纳采购代理服务费。</w:t>
      </w:r>
      <w:r>
        <w:rPr>
          <w:rFonts w:hint="eastAsia" w:ascii="方正仿宋_GBK" w:hAnsi="宋体" w:eastAsia="方正仿宋_GBK"/>
          <w:color w:val="auto"/>
          <w:sz w:val="24"/>
          <w:szCs w:val="24"/>
        </w:rPr>
        <w:t>本项目为服务采购，服务费的收取标准按照以下标准的70%执行</w:t>
      </w:r>
      <w:r>
        <w:rPr>
          <w:rFonts w:hint="eastAsia" w:ascii="方正仿宋_GBK" w:hAnsi="宋体" w:eastAsia="方正仿宋_GBK"/>
          <w:color w:val="auto"/>
          <w:sz w:val="24"/>
        </w:rPr>
        <w:t>:</w:t>
      </w:r>
    </w:p>
    <w:tbl>
      <w:tblPr>
        <w:tblStyle w:val="5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9"/>
        <w:gridCol w:w="1735"/>
        <w:gridCol w:w="1735"/>
        <w:gridCol w:w="1735"/>
      </w:tblGrid>
      <w:tr w14:paraId="418C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296" w:type="pct"/>
            <w:tcBorders>
              <w:top w:val="single" w:color="auto" w:sz="4" w:space="0"/>
              <w:left w:val="single" w:color="auto" w:sz="4" w:space="0"/>
              <w:bottom w:val="single" w:color="auto" w:sz="4" w:space="0"/>
              <w:right w:val="single" w:color="auto" w:sz="4" w:space="0"/>
              <w:tl2br w:val="single" w:color="auto" w:sz="4" w:space="0"/>
            </w:tcBorders>
          </w:tcPr>
          <w:p w14:paraId="50FCB879">
            <w:pPr>
              <w:spacing w:line="240" w:lineRule="atLeast"/>
              <w:jc w:val="right"/>
              <w:rPr>
                <w:rFonts w:ascii="方正仿宋_GBK" w:hAnsi="宋体" w:eastAsia="方正仿宋_GBK"/>
                <w:color w:val="auto"/>
                <w:sz w:val="24"/>
                <w:szCs w:val="24"/>
              </w:rPr>
            </w:pPr>
            <w:r>
              <w:rPr>
                <w:rFonts w:hint="eastAsia" w:ascii="方正仿宋_GBK" w:hAnsi="宋体" w:eastAsia="方正仿宋_GBK"/>
                <w:color w:val="auto"/>
                <w:sz w:val="24"/>
                <w:szCs w:val="24"/>
              </w:rPr>
              <w:t>采购</w:t>
            </w:r>
            <w:r>
              <w:rPr>
                <w:rFonts w:ascii="方正仿宋_GBK" w:hAnsi="宋体" w:eastAsia="方正仿宋_GBK"/>
                <w:color w:val="auto"/>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DKvwaT&#10;5gEAALYDAAAOAAAAAAAAAAEAIAAAACUBAABkcnMvZTJvRG9jLnhtbFBLBQYAAAAABgAGAFkBAAB9&#10;BQAAAAA=&#10;">
                      <v:fill on="f" focussize="0,0"/>
                      <v:stroke color="#000000" joinstyle="round"/>
                      <v:imagedata o:title=""/>
                      <o:lock v:ext="edit" aspectratio="f"/>
                    </v:line>
                  </w:pict>
                </mc:Fallback>
              </mc:AlternateContent>
            </w:r>
            <w:r>
              <w:rPr>
                <w:rFonts w:hint="eastAsia" w:ascii="方正仿宋_GBK" w:hAnsi="宋体" w:eastAsia="方正仿宋_GBK"/>
                <w:color w:val="auto"/>
                <w:sz w:val="24"/>
                <w:szCs w:val="24"/>
              </w:rPr>
              <w:t>类型</w:t>
            </w:r>
          </w:p>
          <w:p w14:paraId="51F4919B">
            <w:pPr>
              <w:spacing w:line="240" w:lineRule="atLeast"/>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中标金额</w:t>
            </w:r>
            <w:r>
              <w:rPr>
                <w:rFonts w:hint="eastAsia" w:ascii="方正仿宋_GBK" w:hAnsi="宋体" w:eastAsia="方正仿宋_GBK"/>
                <w:color w:val="auto"/>
                <w:sz w:val="24"/>
                <w:szCs w:val="24"/>
              </w:rPr>
              <w:t>（万元）</w:t>
            </w:r>
          </w:p>
        </w:tc>
        <w:tc>
          <w:tcPr>
            <w:tcW w:w="901" w:type="pct"/>
            <w:tcBorders>
              <w:top w:val="single" w:color="auto" w:sz="4" w:space="0"/>
              <w:left w:val="single" w:color="auto" w:sz="4" w:space="0"/>
              <w:bottom w:val="single" w:color="auto" w:sz="4" w:space="0"/>
              <w:right w:val="single" w:color="auto" w:sz="4" w:space="0"/>
            </w:tcBorders>
            <w:vAlign w:val="center"/>
          </w:tcPr>
          <w:p w14:paraId="6B52EE1C">
            <w:pPr>
              <w:spacing w:line="240" w:lineRule="atLeas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货物采购</w:t>
            </w:r>
          </w:p>
        </w:tc>
        <w:tc>
          <w:tcPr>
            <w:tcW w:w="901" w:type="pct"/>
            <w:tcBorders>
              <w:top w:val="single" w:color="auto" w:sz="4" w:space="0"/>
              <w:left w:val="single" w:color="auto" w:sz="4" w:space="0"/>
              <w:bottom w:val="single" w:color="auto" w:sz="4" w:space="0"/>
              <w:right w:val="single" w:color="auto" w:sz="4" w:space="0"/>
            </w:tcBorders>
            <w:vAlign w:val="center"/>
          </w:tcPr>
          <w:p w14:paraId="0B8DBEB6">
            <w:pPr>
              <w:spacing w:line="240" w:lineRule="atLeas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服务采购</w:t>
            </w:r>
          </w:p>
        </w:tc>
        <w:tc>
          <w:tcPr>
            <w:tcW w:w="901" w:type="pct"/>
            <w:tcBorders>
              <w:top w:val="single" w:color="auto" w:sz="4" w:space="0"/>
              <w:left w:val="single" w:color="auto" w:sz="4" w:space="0"/>
              <w:bottom w:val="single" w:color="auto" w:sz="4" w:space="0"/>
              <w:right w:val="single" w:color="auto" w:sz="4" w:space="0"/>
            </w:tcBorders>
            <w:vAlign w:val="center"/>
          </w:tcPr>
          <w:p w14:paraId="4D96050C">
            <w:pPr>
              <w:spacing w:line="240" w:lineRule="atLeast"/>
              <w:jc w:val="center"/>
              <w:rPr>
                <w:rFonts w:ascii="方正仿宋_GBK" w:hAnsi="宋体" w:eastAsia="方正仿宋_GBK"/>
                <w:color w:val="auto"/>
                <w:sz w:val="24"/>
                <w:szCs w:val="24"/>
              </w:rPr>
            </w:pPr>
            <w:r>
              <w:rPr>
                <w:rFonts w:hint="eastAsia" w:ascii="方正仿宋_GBK" w:hAnsi="宋体" w:eastAsia="方正仿宋_GBK"/>
                <w:color w:val="auto"/>
                <w:sz w:val="24"/>
                <w:szCs w:val="24"/>
              </w:rPr>
              <w:t>工程采购</w:t>
            </w:r>
          </w:p>
        </w:tc>
      </w:tr>
      <w:tr w14:paraId="3DF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7131B7B2">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100及以下</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20C4B1F">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2055718">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4EF12F6">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w:t>
            </w:r>
          </w:p>
        </w:tc>
      </w:tr>
      <w:tr w14:paraId="1C02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65A26FF5">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100-500（含500）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531C3C98">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1.1%</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765CA66">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0.8%</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74E67E9">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0.7%</w:t>
            </w:r>
          </w:p>
        </w:tc>
      </w:tr>
      <w:tr w14:paraId="1715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19C65524">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500-1000（含1000）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3E05968">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0.8%</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05B85682">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0.45%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4D8C4CE">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0.55%</w:t>
            </w:r>
          </w:p>
        </w:tc>
      </w:tr>
      <w:tr w14:paraId="01BF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6C7BF971">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1000-5000（含5000）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8092AAD">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08948931">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0.25%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1ED3098">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0.35%</w:t>
            </w:r>
          </w:p>
        </w:tc>
      </w:tr>
      <w:tr w14:paraId="7F3B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695D52D5">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5000-10000（含10000）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12814F4">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0.25%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5CDBEC7">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0.1%</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5C865D62">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0.2%</w:t>
            </w:r>
          </w:p>
        </w:tc>
      </w:tr>
      <w:tr w14:paraId="61C8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3172F8BC">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10000-50000（含50000）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15C304BA">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40FE41F4">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6BC220B">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0.05%</w:t>
            </w:r>
          </w:p>
        </w:tc>
      </w:tr>
      <w:tr w14:paraId="425C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6" w:type="pct"/>
            <w:tcBorders>
              <w:top w:val="single" w:color="auto" w:sz="4" w:space="0"/>
              <w:left w:val="single" w:color="auto" w:sz="4" w:space="0"/>
              <w:bottom w:val="single" w:color="auto" w:sz="4" w:space="0"/>
              <w:right w:val="single" w:color="auto" w:sz="4" w:space="0"/>
            </w:tcBorders>
            <w:shd w:val="clear" w:color="auto" w:fill="auto"/>
            <w:vAlign w:val="center"/>
          </w:tcPr>
          <w:p w14:paraId="0F7FEE36">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50000-100000（含100000）</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19C5FD2">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0.035%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DF4D3FE">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0.035%</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C11A2D4">
            <w:pPr>
              <w:spacing w:line="440" w:lineRule="exact"/>
              <w:ind w:firstLine="480" w:firstLineChars="200"/>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rPr>
              <w:t>0.035%</w:t>
            </w:r>
          </w:p>
        </w:tc>
      </w:tr>
    </w:tbl>
    <w:p w14:paraId="7F7E870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注：代理服务收费按差额定率累进法计算。例如：某服务代理业务</w:t>
      </w:r>
      <w:r>
        <w:rPr>
          <w:rFonts w:hint="eastAsia" w:ascii="方正仿宋_GBK" w:hAnsi="宋体" w:eastAsia="方正仿宋_GBK"/>
          <w:color w:val="auto"/>
          <w:sz w:val="24"/>
          <w:szCs w:val="24"/>
          <w:lang w:val="en-US" w:eastAsia="zh-CN"/>
        </w:rPr>
        <w:t>中标金额</w:t>
      </w:r>
      <w:r>
        <w:rPr>
          <w:rFonts w:hint="eastAsia" w:ascii="方正仿宋_GBK" w:hAnsi="宋体" w:eastAsia="方正仿宋_GBK"/>
          <w:color w:val="auto"/>
          <w:sz w:val="24"/>
          <w:szCs w:val="24"/>
        </w:rPr>
        <w:t>为</w:t>
      </w:r>
      <w:r>
        <w:rPr>
          <w:rFonts w:hint="eastAsia" w:ascii="方正仿宋_GBK" w:hAnsi="宋体" w:eastAsia="方正仿宋_GBK"/>
          <w:bCs/>
          <w:color w:val="auto"/>
          <w:kern w:val="0"/>
          <w:sz w:val="24"/>
        </w:rPr>
        <w:t>100</w:t>
      </w:r>
      <w:r>
        <w:rPr>
          <w:rFonts w:hint="eastAsia" w:ascii="方正仿宋_GBK" w:hAnsi="宋体" w:eastAsia="方正仿宋_GBK"/>
          <w:color w:val="auto"/>
          <w:sz w:val="24"/>
          <w:szCs w:val="24"/>
        </w:rPr>
        <w:t>万元，计算代理服务收费额如下：</w:t>
      </w:r>
    </w:p>
    <w:p w14:paraId="10FC5E7B">
      <w:pPr>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100万元×1.5%=1.5万元</w:t>
      </w:r>
    </w:p>
    <w:p w14:paraId="676DBD77">
      <w:pPr>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采购代理服务费70%计算=1.5*70%=1.05万元</w:t>
      </w:r>
    </w:p>
    <w:p w14:paraId="2F7570E1">
      <w:pPr>
        <w:spacing w:line="400" w:lineRule="exact"/>
        <w:ind w:firstLine="480" w:firstLineChars="200"/>
        <w:rPr>
          <w:rFonts w:ascii="方正仿宋_GBK" w:hAnsi="方正仿宋_GBK" w:eastAsia="方正仿宋_GBK"/>
          <w:color w:val="auto"/>
          <w:sz w:val="24"/>
        </w:rPr>
      </w:pPr>
      <w:r>
        <w:rPr>
          <w:rFonts w:hint="eastAsia" w:ascii="方正仿宋_GBK" w:hAnsi="方正仿宋_GBK" w:eastAsia="方正仿宋_GBK"/>
          <w:color w:val="auto"/>
          <w:sz w:val="24"/>
        </w:rPr>
        <w:t>中标供应商如未按上述规定缴付采购代理服务费，其保证金将不予退还</w:t>
      </w:r>
    </w:p>
    <w:p w14:paraId="6F69D234">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（二）采购代理服务费缴纳账号：</w:t>
      </w:r>
    </w:p>
    <w:p w14:paraId="755A044F">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户  名：中捷通信有限公司</w:t>
      </w:r>
    </w:p>
    <w:p w14:paraId="5E12BE48">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开户行：中信银行广州花园支行</w:t>
      </w:r>
    </w:p>
    <w:p w14:paraId="512BFA75">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账  号：3110910043850050921 </w:t>
      </w:r>
    </w:p>
    <w:bookmarkEnd w:id="143"/>
    <w:p w14:paraId="06F52600">
      <w:pPr>
        <w:pStyle w:val="3"/>
        <w:adjustRightInd w:val="0"/>
        <w:snapToGrid w:val="0"/>
        <w:spacing w:before="0" w:after="0" w:line="400" w:lineRule="exact"/>
        <w:ind w:firstLine="482" w:firstLineChars="200"/>
        <w:rPr>
          <w:rFonts w:ascii="方正仿宋_GBK" w:hAnsi="宋体" w:eastAsia="方正仿宋_GBK"/>
          <w:color w:val="auto"/>
          <w:sz w:val="24"/>
        </w:rPr>
      </w:pPr>
      <w:bookmarkStart w:id="144" w:name="_Toc76462346"/>
      <w:bookmarkStart w:id="145" w:name="_Toc4124"/>
      <w:bookmarkStart w:id="146" w:name="_Toc3857"/>
      <w:r>
        <w:rPr>
          <w:rFonts w:hint="eastAsia" w:ascii="方正仿宋_GBK" w:hAnsi="宋体" w:eastAsia="方正仿宋_GBK"/>
          <w:color w:val="auto"/>
          <w:sz w:val="24"/>
        </w:rPr>
        <w:t>八、签订合同</w:t>
      </w:r>
      <w:bookmarkEnd w:id="144"/>
      <w:bookmarkEnd w:id="145"/>
      <w:bookmarkEnd w:id="146"/>
    </w:p>
    <w:p w14:paraId="0E54D8A3">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（一）</w:t>
      </w:r>
      <w:r>
        <w:rPr>
          <w:rFonts w:hint="eastAsia" w:ascii="方正仿宋_GBK" w:hAnsi="方正仿宋_GBK" w:eastAsia="方正仿宋_GBK"/>
          <w:color w:val="auto"/>
          <w:sz w:val="24"/>
        </w:rPr>
        <w:t>采购人原则上应在成交通知书发出之日起二十日内和成交供应商签订政府采购合同，无正当理由不得拒绝或拖延合同签订</w:t>
      </w:r>
      <w:r>
        <w:rPr>
          <w:rFonts w:hint="eastAsia" w:ascii="方正仿宋_GBK" w:hAnsi="宋体" w:eastAsia="方正仿宋_GBK"/>
          <w:color w:val="auto"/>
          <w:sz w:val="24"/>
          <w:szCs w:val="24"/>
        </w:rPr>
        <w:t>。所签订的合同不得对竞争性磋商文件和供应商的响应文件作实质性修改。其他未尽事宜由采购人和成交供应商在采购合同中详细约定。</w:t>
      </w:r>
    </w:p>
    <w:p w14:paraId="7491B175">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（二）</w:t>
      </w:r>
      <w:r>
        <w:rPr>
          <w:rFonts w:hint="eastAsia" w:ascii="方正仿宋_GBK" w:hAnsi="宋体" w:eastAsia="方正仿宋_GBK"/>
          <w:color w:val="auto"/>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6823B7AC">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（三）竞争性磋商文件、供应商的响应文件及澄清文件等，均为签订政府采购合同的依据。</w:t>
      </w:r>
    </w:p>
    <w:p w14:paraId="20176BEB">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（四）合同生效条款由供需双方约定，法律、行政法规规定应当办理批准、登记等手续后生效的合同，依照其规定。</w:t>
      </w:r>
    </w:p>
    <w:p w14:paraId="6851A337">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（五）合同原则上应按照《重庆市政府采购合同》签订，相关单位要求适用合同通用格式版本的，应按其要求另行签订其他合同。</w:t>
      </w:r>
    </w:p>
    <w:p w14:paraId="4C8944E7">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（六）采购人要求成交供应商提供履约保证金的，应当在竞争性磋商文件中予以约定。成交供应商履约完毕后，采购人根据采购文件规定无息退还其履约保证金。</w:t>
      </w:r>
    </w:p>
    <w:p w14:paraId="44948BC9">
      <w:pPr>
        <w:pStyle w:val="3"/>
        <w:adjustRightInd w:val="0"/>
        <w:snapToGrid w:val="0"/>
        <w:spacing w:before="0" w:after="0" w:line="400" w:lineRule="exact"/>
        <w:ind w:firstLine="482" w:firstLineChars="200"/>
        <w:rPr>
          <w:rFonts w:ascii="方正仿宋_GBK" w:hAnsi="宋体" w:eastAsia="方正仿宋_GBK"/>
          <w:color w:val="auto"/>
          <w:sz w:val="24"/>
        </w:rPr>
      </w:pPr>
      <w:bookmarkStart w:id="147" w:name="_Toc25893"/>
      <w:bookmarkStart w:id="148" w:name="_Toc16232"/>
      <w:r>
        <w:rPr>
          <w:rFonts w:hint="eastAsia" w:ascii="方正仿宋_GBK" w:hAnsi="宋体" w:eastAsia="方正仿宋_GBK"/>
          <w:color w:val="auto"/>
          <w:sz w:val="24"/>
        </w:rPr>
        <w:t>九、项目验收</w:t>
      </w:r>
      <w:bookmarkEnd w:id="147"/>
      <w:bookmarkEnd w:id="148"/>
    </w:p>
    <w:p w14:paraId="23074FDC">
      <w:pPr>
        <w:spacing w:line="400" w:lineRule="exact"/>
        <w:ind w:firstLine="480" w:firstLineChars="200"/>
        <w:rPr>
          <w:rFonts w:ascii="方正仿宋_GBK" w:hAnsi="宋体" w:eastAsia="方正仿宋_GBK"/>
          <w:color w:val="auto"/>
          <w:sz w:val="24"/>
          <w:szCs w:val="24"/>
        </w:rPr>
      </w:pPr>
      <w:r>
        <w:rPr>
          <w:rFonts w:hint="eastAsia" w:ascii="方正仿宋_GBK" w:hAnsi="方正仿宋_GBK" w:eastAsia="方正仿宋_GBK"/>
          <w:color w:val="auto"/>
          <w:sz w:val="24"/>
        </w:rPr>
        <w:t>合同执行完毕，采购人或采购代理机构原则上应在7个工作日内组织履约情况验收，不得无故拖延或附加额外条件。</w:t>
      </w:r>
    </w:p>
    <w:bookmarkEnd w:id="120"/>
    <w:bookmarkEnd w:id="121"/>
    <w:bookmarkEnd w:id="122"/>
    <w:p w14:paraId="7C761438">
      <w:pPr>
        <w:spacing w:line="400" w:lineRule="exact"/>
        <w:ind w:firstLine="480" w:firstLineChars="200"/>
        <w:rPr>
          <w:rFonts w:ascii="方正仿宋_GBK" w:hAnsi="宋体" w:eastAsia="方正仿宋_GBK"/>
          <w:color w:val="auto"/>
          <w:sz w:val="24"/>
          <w:szCs w:val="24"/>
        </w:rPr>
      </w:pPr>
      <w:bookmarkStart w:id="149" w:name="_Toc11641055"/>
      <w:bookmarkStart w:id="150" w:name="_Toc12789059"/>
    </w:p>
    <w:p w14:paraId="3063042C">
      <w:pPr>
        <w:pStyle w:val="3"/>
        <w:spacing w:before="0" w:after="0" w:line="360" w:lineRule="auto"/>
        <w:jc w:val="center"/>
        <w:rPr>
          <w:rFonts w:ascii="方正小标宋_GBK" w:hAnsi="宋体" w:eastAsia="方正小标宋_GBK"/>
          <w:b w:val="0"/>
          <w:color w:val="auto"/>
          <w:sz w:val="36"/>
          <w:szCs w:val="30"/>
        </w:rPr>
      </w:pPr>
      <w:r>
        <w:rPr>
          <w:rFonts w:ascii="宋体" w:hAnsi="宋体" w:eastAsia="宋体"/>
          <w:color w:val="auto"/>
          <w:sz w:val="36"/>
          <w:szCs w:val="30"/>
        </w:rPr>
        <w:br w:type="page"/>
      </w:r>
      <w:bookmarkStart w:id="151" w:name="_Toc20109"/>
      <w:bookmarkStart w:id="152" w:name="_Toc14752"/>
      <w:bookmarkStart w:id="153" w:name="_Toc17394"/>
      <w:r>
        <w:rPr>
          <w:rFonts w:hint="eastAsia" w:ascii="方正小标宋_GBK" w:hAnsi="宋体" w:eastAsia="方正小标宋_GBK"/>
          <w:b w:val="0"/>
          <w:color w:val="auto"/>
          <w:sz w:val="36"/>
          <w:szCs w:val="30"/>
        </w:rPr>
        <w:t xml:space="preserve">第六篇  </w:t>
      </w:r>
      <w:bookmarkEnd w:id="149"/>
      <w:bookmarkEnd w:id="150"/>
      <w:bookmarkEnd w:id="151"/>
      <w:bookmarkEnd w:id="152"/>
      <w:r>
        <w:rPr>
          <w:rFonts w:hint="eastAsia" w:ascii="方正小标宋_GBK" w:hAnsi="宋体" w:eastAsia="方正小标宋_GBK"/>
          <w:b w:val="0"/>
          <w:color w:val="auto"/>
          <w:sz w:val="36"/>
          <w:szCs w:val="30"/>
        </w:rPr>
        <w:t>采购合同</w:t>
      </w:r>
      <w:bookmarkEnd w:id="153"/>
    </w:p>
    <w:p w14:paraId="15106EBC">
      <w:pPr>
        <w:spacing w:line="500" w:lineRule="exact"/>
        <w:jc w:val="center"/>
        <w:rPr>
          <w:rFonts w:ascii="方正仿宋_GBK" w:eastAsia="方正仿宋_GBK"/>
          <w:b/>
          <w:color w:val="auto"/>
          <w:sz w:val="44"/>
        </w:rPr>
      </w:pPr>
      <w:r>
        <w:rPr>
          <w:rFonts w:hint="eastAsia" w:ascii="方正仿宋_GBK" w:eastAsia="方正仿宋_GBK"/>
          <w:b/>
          <w:color w:val="auto"/>
          <w:sz w:val="44"/>
        </w:rPr>
        <w:t>采购合同</w:t>
      </w:r>
    </w:p>
    <w:p w14:paraId="7A6808D0">
      <w:pPr>
        <w:spacing w:line="500" w:lineRule="exact"/>
        <w:jc w:val="center"/>
        <w:rPr>
          <w:rFonts w:ascii="方正仿宋_GBK" w:eastAsia="方正仿宋_GBK"/>
          <w:color w:val="auto"/>
        </w:rPr>
      </w:pPr>
      <w:r>
        <w:rPr>
          <w:rFonts w:hint="eastAsia" w:ascii="方正仿宋_GBK" w:eastAsia="方正仿宋_GBK"/>
          <w:color w:val="auto"/>
        </w:rPr>
        <w:t>（项目号：     ）</w:t>
      </w:r>
    </w:p>
    <w:p w14:paraId="4A80BA61">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049E8782">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22602B42">
      <w:pPr>
        <w:spacing w:line="500" w:lineRule="exact"/>
        <w:rPr>
          <w:rFonts w:ascii="方正仿宋_GBK" w:eastAsia="方正仿宋_GBK"/>
          <w:color w:val="auto"/>
          <w:sz w:val="24"/>
        </w:rPr>
      </w:pPr>
    </w:p>
    <w:p w14:paraId="7430E2DB">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1F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1AAFC73">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磋商项目名称</w:t>
            </w:r>
          </w:p>
        </w:tc>
        <w:tc>
          <w:tcPr>
            <w:tcW w:w="984" w:type="dxa"/>
            <w:vAlign w:val="center"/>
          </w:tcPr>
          <w:p w14:paraId="3B0073FC">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数量</w:t>
            </w:r>
          </w:p>
        </w:tc>
        <w:tc>
          <w:tcPr>
            <w:tcW w:w="1298" w:type="dxa"/>
            <w:gridSpan w:val="2"/>
            <w:vAlign w:val="center"/>
          </w:tcPr>
          <w:p w14:paraId="5B5FC6BD">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综合单价</w:t>
            </w:r>
          </w:p>
        </w:tc>
        <w:tc>
          <w:tcPr>
            <w:tcW w:w="1134" w:type="dxa"/>
            <w:vAlign w:val="center"/>
          </w:tcPr>
          <w:p w14:paraId="31A34F57">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总价</w:t>
            </w:r>
          </w:p>
        </w:tc>
        <w:tc>
          <w:tcPr>
            <w:tcW w:w="1559" w:type="dxa"/>
            <w:vAlign w:val="center"/>
          </w:tcPr>
          <w:p w14:paraId="1267459F">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服务时间</w:t>
            </w:r>
          </w:p>
        </w:tc>
        <w:tc>
          <w:tcPr>
            <w:tcW w:w="1567" w:type="dxa"/>
            <w:vAlign w:val="center"/>
          </w:tcPr>
          <w:p w14:paraId="3BBCED2D">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服务地点</w:t>
            </w:r>
          </w:p>
        </w:tc>
      </w:tr>
      <w:tr w14:paraId="432F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E978838">
            <w:pPr>
              <w:spacing w:line="240" w:lineRule="atLeast"/>
              <w:jc w:val="center"/>
              <w:rPr>
                <w:rFonts w:ascii="方正仿宋_GBK" w:eastAsia="方正仿宋_GBK"/>
                <w:color w:val="auto"/>
                <w:sz w:val="21"/>
                <w:szCs w:val="21"/>
              </w:rPr>
            </w:pPr>
          </w:p>
        </w:tc>
        <w:tc>
          <w:tcPr>
            <w:tcW w:w="984" w:type="dxa"/>
            <w:vAlign w:val="center"/>
          </w:tcPr>
          <w:p w14:paraId="1DD95689">
            <w:pPr>
              <w:spacing w:line="240" w:lineRule="atLeast"/>
              <w:jc w:val="center"/>
              <w:rPr>
                <w:rFonts w:ascii="方正仿宋_GBK" w:eastAsia="方正仿宋_GBK"/>
                <w:color w:val="auto"/>
                <w:sz w:val="21"/>
                <w:szCs w:val="21"/>
              </w:rPr>
            </w:pPr>
          </w:p>
        </w:tc>
        <w:tc>
          <w:tcPr>
            <w:tcW w:w="1298" w:type="dxa"/>
            <w:gridSpan w:val="2"/>
            <w:vAlign w:val="center"/>
          </w:tcPr>
          <w:p w14:paraId="7DE80BC5">
            <w:pPr>
              <w:spacing w:line="240" w:lineRule="atLeast"/>
              <w:jc w:val="center"/>
              <w:rPr>
                <w:rFonts w:ascii="方正仿宋_GBK" w:eastAsia="方正仿宋_GBK"/>
                <w:color w:val="auto"/>
                <w:sz w:val="21"/>
                <w:szCs w:val="21"/>
              </w:rPr>
            </w:pPr>
          </w:p>
        </w:tc>
        <w:tc>
          <w:tcPr>
            <w:tcW w:w="1134" w:type="dxa"/>
            <w:vAlign w:val="center"/>
          </w:tcPr>
          <w:p w14:paraId="2EFA5743">
            <w:pPr>
              <w:spacing w:line="240" w:lineRule="atLeast"/>
              <w:jc w:val="center"/>
              <w:rPr>
                <w:rFonts w:ascii="方正仿宋_GBK" w:eastAsia="方正仿宋_GBK"/>
                <w:color w:val="auto"/>
                <w:sz w:val="21"/>
                <w:szCs w:val="21"/>
              </w:rPr>
            </w:pPr>
          </w:p>
        </w:tc>
        <w:tc>
          <w:tcPr>
            <w:tcW w:w="1559" w:type="dxa"/>
            <w:vAlign w:val="center"/>
          </w:tcPr>
          <w:p w14:paraId="4E1BA0ED">
            <w:pPr>
              <w:spacing w:line="240" w:lineRule="atLeast"/>
              <w:jc w:val="center"/>
              <w:rPr>
                <w:rFonts w:ascii="方正仿宋_GBK" w:eastAsia="方正仿宋_GBK"/>
                <w:color w:val="auto"/>
                <w:sz w:val="21"/>
                <w:szCs w:val="21"/>
              </w:rPr>
            </w:pPr>
          </w:p>
        </w:tc>
        <w:tc>
          <w:tcPr>
            <w:tcW w:w="1567" w:type="dxa"/>
            <w:vAlign w:val="center"/>
          </w:tcPr>
          <w:p w14:paraId="5E81C431">
            <w:pPr>
              <w:spacing w:line="240" w:lineRule="atLeast"/>
              <w:jc w:val="center"/>
              <w:rPr>
                <w:rFonts w:ascii="方正仿宋_GBK" w:eastAsia="方正仿宋_GBK"/>
                <w:color w:val="auto"/>
                <w:sz w:val="21"/>
                <w:szCs w:val="21"/>
              </w:rPr>
            </w:pPr>
          </w:p>
        </w:tc>
      </w:tr>
      <w:tr w14:paraId="3941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F389A04">
            <w:pPr>
              <w:spacing w:line="240" w:lineRule="atLeast"/>
              <w:jc w:val="center"/>
              <w:rPr>
                <w:rFonts w:ascii="方正仿宋_GBK" w:eastAsia="方正仿宋_GBK"/>
                <w:color w:val="auto"/>
                <w:sz w:val="21"/>
                <w:szCs w:val="21"/>
              </w:rPr>
            </w:pPr>
          </w:p>
        </w:tc>
        <w:tc>
          <w:tcPr>
            <w:tcW w:w="984" w:type="dxa"/>
            <w:vAlign w:val="center"/>
          </w:tcPr>
          <w:p w14:paraId="68A27913">
            <w:pPr>
              <w:spacing w:line="240" w:lineRule="atLeast"/>
              <w:jc w:val="center"/>
              <w:rPr>
                <w:rFonts w:ascii="方正仿宋_GBK" w:eastAsia="方正仿宋_GBK"/>
                <w:color w:val="auto"/>
                <w:sz w:val="21"/>
                <w:szCs w:val="21"/>
              </w:rPr>
            </w:pPr>
          </w:p>
        </w:tc>
        <w:tc>
          <w:tcPr>
            <w:tcW w:w="1298" w:type="dxa"/>
            <w:gridSpan w:val="2"/>
            <w:vAlign w:val="center"/>
          </w:tcPr>
          <w:p w14:paraId="330D2D1C">
            <w:pPr>
              <w:spacing w:line="240" w:lineRule="atLeast"/>
              <w:jc w:val="center"/>
              <w:rPr>
                <w:rFonts w:ascii="方正仿宋_GBK" w:eastAsia="方正仿宋_GBK"/>
                <w:color w:val="auto"/>
                <w:sz w:val="21"/>
                <w:szCs w:val="21"/>
              </w:rPr>
            </w:pPr>
          </w:p>
        </w:tc>
        <w:tc>
          <w:tcPr>
            <w:tcW w:w="1134" w:type="dxa"/>
            <w:vAlign w:val="center"/>
          </w:tcPr>
          <w:p w14:paraId="46B4A6C6">
            <w:pPr>
              <w:spacing w:line="240" w:lineRule="atLeast"/>
              <w:jc w:val="center"/>
              <w:rPr>
                <w:rFonts w:ascii="方正仿宋_GBK" w:eastAsia="方正仿宋_GBK"/>
                <w:color w:val="auto"/>
                <w:sz w:val="21"/>
                <w:szCs w:val="21"/>
              </w:rPr>
            </w:pPr>
          </w:p>
        </w:tc>
        <w:tc>
          <w:tcPr>
            <w:tcW w:w="1559" w:type="dxa"/>
            <w:vAlign w:val="center"/>
          </w:tcPr>
          <w:p w14:paraId="62EB1245">
            <w:pPr>
              <w:spacing w:line="240" w:lineRule="atLeast"/>
              <w:jc w:val="center"/>
              <w:rPr>
                <w:rFonts w:ascii="方正仿宋_GBK" w:eastAsia="方正仿宋_GBK"/>
                <w:color w:val="auto"/>
                <w:sz w:val="21"/>
                <w:szCs w:val="21"/>
              </w:rPr>
            </w:pPr>
          </w:p>
        </w:tc>
        <w:tc>
          <w:tcPr>
            <w:tcW w:w="1567" w:type="dxa"/>
            <w:vAlign w:val="center"/>
          </w:tcPr>
          <w:p w14:paraId="7984AAFB">
            <w:pPr>
              <w:spacing w:line="240" w:lineRule="atLeast"/>
              <w:jc w:val="center"/>
              <w:rPr>
                <w:rFonts w:ascii="方正仿宋_GBK" w:eastAsia="方正仿宋_GBK"/>
                <w:color w:val="auto"/>
                <w:sz w:val="21"/>
                <w:szCs w:val="21"/>
              </w:rPr>
            </w:pPr>
          </w:p>
        </w:tc>
      </w:tr>
      <w:tr w14:paraId="6F91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9450923">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合计人民币（小写）：</w:t>
            </w:r>
          </w:p>
        </w:tc>
      </w:tr>
      <w:tr w14:paraId="52FD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55DBEC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合计人民币（大写）：</w:t>
            </w:r>
          </w:p>
        </w:tc>
      </w:tr>
      <w:tr w14:paraId="0DA3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9D04DE8">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一、服务要求</w:t>
            </w:r>
          </w:p>
        </w:tc>
      </w:tr>
      <w:tr w14:paraId="2A1A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3DE9620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二、考核方式</w:t>
            </w:r>
          </w:p>
        </w:tc>
      </w:tr>
      <w:tr w14:paraId="73FE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2E9B30C4">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三、付款方式：</w:t>
            </w:r>
          </w:p>
          <w:p w14:paraId="53C08DE2">
            <w:pPr>
              <w:rPr>
                <w:color w:val="auto"/>
              </w:rPr>
            </w:pPr>
          </w:p>
        </w:tc>
      </w:tr>
      <w:tr w14:paraId="6B00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A278515">
            <w:pPr>
              <w:rPr>
                <w:rFonts w:ascii="方正仿宋_GBK" w:eastAsia="方正仿宋_GBK"/>
                <w:color w:val="auto"/>
                <w:sz w:val="21"/>
                <w:szCs w:val="21"/>
              </w:rPr>
            </w:pPr>
            <w:r>
              <w:rPr>
                <w:rFonts w:hint="eastAsia" w:ascii="方正仿宋_GBK" w:eastAsia="方正仿宋_GBK"/>
                <w:color w:val="auto"/>
                <w:sz w:val="21"/>
                <w:szCs w:val="21"/>
              </w:rPr>
              <w:t>X、履约保证金</w:t>
            </w:r>
            <w:r>
              <w:rPr>
                <w:rFonts w:ascii="方正仿宋_GBK" w:eastAsia="方正仿宋_GBK"/>
                <w:color w:val="auto"/>
                <w:sz w:val="21"/>
                <w:szCs w:val="21"/>
              </w:rPr>
              <w:t>：</w:t>
            </w:r>
          </w:p>
        </w:tc>
      </w:tr>
      <w:tr w14:paraId="604F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6F04B11">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四、违约责任：</w:t>
            </w:r>
          </w:p>
          <w:p w14:paraId="6161886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按《中华人民共和国民法典》、《中华人民共和国政府采购法》执行，或按双方约定。</w:t>
            </w:r>
          </w:p>
        </w:tc>
      </w:tr>
      <w:tr w14:paraId="6AA3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50B4634">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五、其他约定事项：</w:t>
            </w:r>
          </w:p>
          <w:p w14:paraId="53B21833">
            <w:pPr>
              <w:spacing w:line="240" w:lineRule="atLeast"/>
              <w:rPr>
                <w:rFonts w:ascii="方正仿宋_GBK" w:eastAsia="方正仿宋_GBK"/>
                <w:color w:val="auto"/>
                <w:sz w:val="21"/>
                <w:szCs w:val="21"/>
              </w:rPr>
            </w:pPr>
            <w:r>
              <w:rPr>
                <w:rFonts w:hint="eastAsia" w:ascii="方正仿宋_GBK" w:eastAsia="方正仿宋_GBK"/>
                <w:color w:val="auto"/>
                <w:sz w:val="21"/>
                <w:szCs w:val="21"/>
              </w:rPr>
              <w:t>1.采购文件及其澄清文件、响应文件和承诺是本合同不可分割的部分。</w:t>
            </w:r>
          </w:p>
          <w:p w14:paraId="6FD63FD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2.本合同如发生争议由双方协商解决，协商不成向需方所在人民法院提请诉讼。</w:t>
            </w:r>
          </w:p>
          <w:p w14:paraId="6839524D">
            <w:pPr>
              <w:spacing w:line="240" w:lineRule="atLeast"/>
              <w:rPr>
                <w:rFonts w:ascii="方正仿宋_GBK" w:eastAsia="方正仿宋_GBK"/>
                <w:color w:val="auto"/>
                <w:sz w:val="21"/>
                <w:szCs w:val="21"/>
              </w:rPr>
            </w:pPr>
            <w:r>
              <w:rPr>
                <w:rFonts w:hint="eastAsia" w:ascii="方正仿宋_GBK" w:eastAsia="方正仿宋_GBK"/>
                <w:color w:val="auto"/>
                <w:sz w:val="21"/>
                <w:szCs w:val="21"/>
              </w:rPr>
              <w:t>3.本合同一式__份， 需方__份，供方__份，具同等法律效力。</w:t>
            </w:r>
          </w:p>
          <w:p w14:paraId="0C647059">
            <w:pPr>
              <w:spacing w:line="240" w:lineRule="atLeast"/>
              <w:rPr>
                <w:rFonts w:ascii="方正仿宋_GBK" w:eastAsia="方正仿宋_GBK"/>
                <w:color w:val="auto"/>
                <w:sz w:val="21"/>
                <w:szCs w:val="21"/>
              </w:rPr>
            </w:pPr>
            <w:r>
              <w:rPr>
                <w:rFonts w:hint="eastAsia" w:ascii="方正仿宋_GBK" w:eastAsia="方正仿宋_GBK"/>
                <w:color w:val="auto"/>
                <w:sz w:val="21"/>
                <w:szCs w:val="21"/>
              </w:rPr>
              <w:t>4.其他：</w:t>
            </w:r>
          </w:p>
        </w:tc>
      </w:tr>
      <w:tr w14:paraId="5792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078F681E">
            <w:pPr>
              <w:spacing w:line="240" w:lineRule="atLeast"/>
              <w:rPr>
                <w:rFonts w:ascii="方正仿宋_GBK" w:eastAsia="方正仿宋_GBK"/>
                <w:color w:val="auto"/>
                <w:sz w:val="21"/>
                <w:szCs w:val="21"/>
              </w:rPr>
            </w:pPr>
            <w:r>
              <w:rPr>
                <w:rFonts w:hint="eastAsia" w:ascii="方正仿宋_GBK" w:eastAsia="方正仿宋_GBK"/>
                <w:color w:val="auto"/>
                <w:sz w:val="21"/>
                <w:szCs w:val="21"/>
              </w:rPr>
              <w:t>需方：</w:t>
            </w:r>
          </w:p>
          <w:p w14:paraId="3F93397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6BC5A4F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联系电话：</w:t>
            </w:r>
          </w:p>
          <w:p w14:paraId="6775FCC7">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tc>
        <w:tc>
          <w:tcPr>
            <w:tcW w:w="4984" w:type="dxa"/>
            <w:gridSpan w:val="5"/>
          </w:tcPr>
          <w:p w14:paraId="3A0B1E2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供方：</w:t>
            </w:r>
          </w:p>
          <w:p w14:paraId="4D9CA8B4">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0A34375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电话：</w:t>
            </w:r>
          </w:p>
          <w:p w14:paraId="6A08C2E5">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传真：</w:t>
            </w:r>
          </w:p>
          <w:p w14:paraId="4A5794A1">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开户银行：</w:t>
            </w:r>
          </w:p>
          <w:p w14:paraId="55785E5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账号：</w:t>
            </w:r>
          </w:p>
          <w:p w14:paraId="0F1C478E">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p w14:paraId="5C8B8D43">
            <w:pPr>
              <w:widowControl/>
              <w:spacing w:line="240" w:lineRule="atLeast"/>
              <w:jc w:val="left"/>
              <w:rPr>
                <w:rFonts w:ascii="方正仿宋_GBK" w:eastAsia="方正仿宋_GBK"/>
                <w:color w:val="auto"/>
                <w:sz w:val="21"/>
                <w:szCs w:val="21"/>
              </w:rPr>
            </w:pPr>
            <w:r>
              <w:rPr>
                <w:rFonts w:hint="eastAsia" w:ascii="方正仿宋_GBK" w:eastAsia="方正仿宋_GBK"/>
                <w:color w:val="auto"/>
                <w:sz w:val="21"/>
                <w:szCs w:val="21"/>
              </w:rPr>
              <w:t>（本栏请用计算机打印以便于准确付款）</w:t>
            </w:r>
          </w:p>
        </w:tc>
      </w:tr>
      <w:tr w14:paraId="6DF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7898835">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备注：</w:t>
            </w:r>
          </w:p>
          <w:p w14:paraId="489782D9">
            <w:pPr>
              <w:spacing w:line="240" w:lineRule="atLeast"/>
              <w:rPr>
                <w:rFonts w:ascii="方正仿宋_GBK" w:eastAsia="方正仿宋_GBK"/>
                <w:color w:val="auto"/>
                <w:sz w:val="21"/>
                <w:szCs w:val="21"/>
              </w:rPr>
            </w:pPr>
          </w:p>
          <w:p w14:paraId="34D26DCC">
            <w:pPr>
              <w:spacing w:line="240" w:lineRule="atLeast"/>
              <w:rPr>
                <w:rFonts w:ascii="方正仿宋_GBK" w:eastAsia="方正仿宋_GBK"/>
                <w:color w:val="auto"/>
                <w:sz w:val="21"/>
                <w:szCs w:val="21"/>
              </w:rPr>
            </w:pPr>
          </w:p>
        </w:tc>
      </w:tr>
    </w:tbl>
    <w:p w14:paraId="5B421942">
      <w:pPr>
        <w:rPr>
          <w:rFonts w:ascii="方正仿宋_GBK" w:eastAsia="方正仿宋_GBK"/>
          <w:color w:val="auto"/>
          <w:sz w:val="24"/>
        </w:rPr>
      </w:pPr>
      <w:r>
        <w:rPr>
          <w:rFonts w:hint="eastAsia" w:ascii="方正仿宋_GBK" w:eastAsia="方正仿宋_GBK"/>
          <w:color w:val="auto"/>
          <w:sz w:val="24"/>
        </w:rPr>
        <w:t>签约时间：           年   月   日      签约地点：</w:t>
      </w:r>
    </w:p>
    <w:p w14:paraId="31323974">
      <w:pPr>
        <w:tabs>
          <w:tab w:val="left" w:pos="9000"/>
        </w:tabs>
        <w:spacing w:line="276" w:lineRule="auto"/>
        <w:jc w:val="center"/>
        <w:rPr>
          <w:rFonts w:ascii="方正仿宋_GBK" w:eastAsia="方正仿宋_GBK"/>
          <w:color w:val="auto"/>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4AC47EFF">
      <w:pPr>
        <w:pStyle w:val="3"/>
        <w:spacing w:before="0" w:after="0" w:line="360" w:lineRule="auto"/>
        <w:jc w:val="center"/>
        <w:rPr>
          <w:rFonts w:ascii="方正小标宋_GBK" w:hAnsi="宋体" w:eastAsia="方正小标宋_GBK"/>
          <w:b w:val="0"/>
          <w:color w:val="auto"/>
          <w:sz w:val="36"/>
          <w:szCs w:val="30"/>
        </w:rPr>
      </w:pPr>
      <w:bookmarkStart w:id="154" w:name="_Hlt41879464"/>
      <w:bookmarkEnd w:id="154"/>
      <w:bookmarkStart w:id="155" w:name="_Toc12789072"/>
      <w:bookmarkStart w:id="156" w:name="_Toc31767"/>
      <w:bookmarkStart w:id="157" w:name="_Toc2426"/>
      <w:bookmarkStart w:id="158" w:name="_Toc3944"/>
      <w:r>
        <w:rPr>
          <w:rFonts w:hint="eastAsia" w:ascii="方正小标宋_GBK" w:hAnsi="宋体" w:eastAsia="方正小标宋_GBK"/>
          <w:b w:val="0"/>
          <w:color w:val="auto"/>
          <w:sz w:val="36"/>
          <w:szCs w:val="30"/>
        </w:rPr>
        <w:t xml:space="preserve">第七篇  </w:t>
      </w:r>
      <w:bookmarkEnd w:id="155"/>
      <w:r>
        <w:rPr>
          <w:rFonts w:hint="eastAsia" w:ascii="方正小标宋_GBK" w:hAnsi="宋体" w:eastAsia="方正小标宋_GBK"/>
          <w:b w:val="0"/>
          <w:color w:val="auto"/>
          <w:sz w:val="36"/>
          <w:szCs w:val="30"/>
        </w:rPr>
        <w:t>响应文件编制要求</w:t>
      </w:r>
      <w:bookmarkEnd w:id="156"/>
      <w:bookmarkEnd w:id="157"/>
      <w:bookmarkEnd w:id="158"/>
    </w:p>
    <w:p w14:paraId="22C56219">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一、经济部分</w:t>
      </w:r>
    </w:p>
    <w:p w14:paraId="7D9178D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（一）竞争性磋商报价函</w:t>
      </w:r>
    </w:p>
    <w:p w14:paraId="207E773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62F8942A">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二、服务部分</w:t>
      </w:r>
    </w:p>
    <w:p w14:paraId="5911E5B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（一）服务响应偏离表</w:t>
      </w:r>
    </w:p>
    <w:p w14:paraId="5D94459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（二）其他资料（格式自定）</w:t>
      </w:r>
    </w:p>
    <w:p w14:paraId="44E10B7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三、商务部分</w:t>
      </w:r>
    </w:p>
    <w:p w14:paraId="76AE5F7A">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（一）商务响应偏离表</w:t>
      </w:r>
    </w:p>
    <w:p w14:paraId="184CF22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（二）其它优惠服务承诺（格式自定）</w:t>
      </w:r>
    </w:p>
    <w:p w14:paraId="2560F72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四、资格条件及其他</w:t>
      </w:r>
    </w:p>
    <w:p w14:paraId="6315DE8E">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10FFB0F1">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023B1AEC">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6F2117A4">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2228CE69">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（五）特定资格条件证书或证明文件</w:t>
      </w:r>
    </w:p>
    <w:p w14:paraId="13BEBF6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五、其他资料</w:t>
      </w:r>
    </w:p>
    <w:p w14:paraId="5AEFA863">
      <w:pPr>
        <w:spacing w:line="400" w:lineRule="exact"/>
        <w:ind w:firstLine="480" w:firstLineChars="200"/>
        <w:rPr>
          <w:rFonts w:ascii="方正仿宋_GBK" w:hAnsi="宋体" w:eastAsia="方正仿宋_GBK"/>
          <w:b/>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2F6DE49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（二）其他与项目有关的资料</w:t>
      </w:r>
    </w:p>
    <w:p w14:paraId="63C7D572">
      <w:pPr>
        <w:snapToGrid w:val="0"/>
        <w:spacing w:line="360" w:lineRule="auto"/>
        <w:rPr>
          <w:rFonts w:ascii="宋体" w:hAnsi="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1F074DE">
      <w:pPr>
        <w:pStyle w:val="3"/>
        <w:adjustRightInd w:val="0"/>
        <w:snapToGrid w:val="0"/>
        <w:spacing w:before="0" w:after="0" w:line="400" w:lineRule="exact"/>
        <w:ind w:firstLine="482" w:firstLineChars="200"/>
        <w:rPr>
          <w:rFonts w:ascii="方正仿宋_GBK" w:hAnsi="宋体" w:eastAsia="方正仿宋_GBK"/>
          <w:color w:val="auto"/>
          <w:sz w:val="24"/>
        </w:rPr>
      </w:pPr>
      <w:bookmarkStart w:id="159" w:name="_Toc12044"/>
      <w:bookmarkStart w:id="160" w:name="_Toc76462350"/>
      <w:bookmarkStart w:id="161" w:name="_Toc26001"/>
      <w:r>
        <w:rPr>
          <w:rFonts w:hint="eastAsia" w:ascii="方正仿宋_GBK" w:hAnsi="宋体" w:eastAsia="方正仿宋_GBK"/>
          <w:color w:val="auto"/>
          <w:sz w:val="24"/>
        </w:rPr>
        <w:t>一、经济部分</w:t>
      </w:r>
      <w:bookmarkEnd w:id="159"/>
      <w:bookmarkEnd w:id="160"/>
      <w:bookmarkEnd w:id="161"/>
    </w:p>
    <w:p w14:paraId="114B8C08">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（一）竞争性磋商报价函</w:t>
      </w:r>
    </w:p>
    <w:p w14:paraId="27C645F2">
      <w:pPr>
        <w:jc w:val="center"/>
        <w:rPr>
          <w:rFonts w:ascii="方正仿宋_GBK" w:eastAsia="方正仿宋_GBK"/>
          <w:b/>
          <w:color w:val="auto"/>
          <w:szCs w:val="28"/>
        </w:rPr>
      </w:pPr>
      <w:r>
        <w:rPr>
          <w:rFonts w:hint="eastAsia" w:ascii="方正仿宋_GBK" w:eastAsia="方正仿宋_GBK"/>
          <w:b/>
          <w:color w:val="auto"/>
          <w:szCs w:val="28"/>
        </w:rPr>
        <w:t>竞争性磋商报价函</w:t>
      </w:r>
    </w:p>
    <w:p w14:paraId="2F35E21B">
      <w:pPr>
        <w:tabs>
          <w:tab w:val="left" w:pos="6300"/>
        </w:tabs>
        <w:snapToGrid w:val="0"/>
        <w:spacing w:line="312" w:lineRule="auto"/>
        <w:rPr>
          <w:rFonts w:ascii="方正仿宋_GBK" w:hAnsi="宋体" w:eastAsia="方正仿宋_GBK"/>
          <w:color w:val="auto"/>
          <w:sz w:val="24"/>
          <w:szCs w:val="24"/>
        </w:rPr>
      </w:pPr>
      <w:r>
        <w:rPr>
          <w:rFonts w:hint="eastAsia" w:ascii="方正仿宋_GBK" w:hAnsi="宋体" w:eastAsia="方正仿宋_GBK"/>
          <w:color w:val="auto"/>
          <w:sz w:val="24"/>
          <w:szCs w:val="24"/>
          <w:u w:val="single"/>
        </w:rPr>
        <w:t>（采购代理机构名称）</w:t>
      </w:r>
      <w:r>
        <w:rPr>
          <w:rFonts w:hint="eastAsia" w:ascii="方正仿宋_GBK" w:hAnsi="宋体" w:eastAsia="方正仿宋_GBK"/>
          <w:color w:val="auto"/>
          <w:sz w:val="24"/>
          <w:szCs w:val="24"/>
        </w:rPr>
        <w:t>：</w:t>
      </w:r>
    </w:p>
    <w:p w14:paraId="51B7A3F8">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我方收到____________________________（磋商项目名称）的竞争性磋商文件，经详细研究，决定参加该项目的磋商。</w:t>
      </w:r>
    </w:p>
    <w:p w14:paraId="14A7EBAA">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1.愿意按照竞争性磋商文件中的一切要求，提供本项目的服务，初始报价为人民币大写：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元。以我公司最后报价为准。</w:t>
      </w:r>
    </w:p>
    <w:p w14:paraId="477DE3D2">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2.我方现提交的响应文件为：响应文件正本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份，副本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份，电子文档</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427BB2AF">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3.我方承诺：本次磋商的有效期为提交响应文件截止时间起90天。</w:t>
      </w:r>
    </w:p>
    <w:p w14:paraId="0FA0F2CA">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4.我方完全理解和接受贵方竞争性磋商文件的一切规定和要求及评审办法。</w:t>
      </w:r>
    </w:p>
    <w:p w14:paraId="648A3A4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5.在整个竞争性磋商过程中，我方若有违规行为，接受按照《中华人民共和国政府采购法》和《竞争性磋商文件》之规定给予惩罚。</w:t>
      </w:r>
    </w:p>
    <w:p w14:paraId="7BA0E0D1">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6.我方若成为成交供应商，将按照最终磋商结果签订合同，并且严格履行合同义务。本承诺函将成为合同不可分割的一部分，与合同具有同等的法律效力。</w:t>
      </w:r>
    </w:p>
    <w:p w14:paraId="3475D545">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7.如果我方成为成交供应商，保证在接到成交通知书后，向采购代理机构和</w:t>
      </w:r>
      <w:r>
        <w:rPr>
          <w:rFonts w:hint="eastAsia" w:ascii="方正仿宋_GBK" w:hAnsi="宋体" w:eastAsia="方正仿宋_GBK"/>
          <w:color w:val="auto"/>
          <w:sz w:val="24"/>
        </w:rPr>
        <w:t>重庆联合产权交易所集团股份有限公司缴纳</w:t>
      </w:r>
      <w:r>
        <w:rPr>
          <w:rFonts w:hint="eastAsia" w:ascii="方正仿宋_GBK" w:hAnsi="宋体" w:eastAsia="方正仿宋_GBK"/>
          <w:color w:val="auto"/>
          <w:sz w:val="24"/>
          <w:szCs w:val="24"/>
        </w:rPr>
        <w:t>竞争性磋商文件规定的采购代理服务费和交易服务费。</w:t>
      </w:r>
    </w:p>
    <w:p w14:paraId="0567EC97">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00E6DBE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2E5C4169">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10BFE775">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0184C6DD">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26E8A6B3">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7F624B3D">
      <w:pPr>
        <w:snapToGrid w:val="0"/>
        <w:spacing w:line="312" w:lineRule="auto"/>
        <w:ind w:firstLine="480" w:firstLineChars="200"/>
        <w:rPr>
          <w:rFonts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3E5741DA">
      <w:pPr>
        <w:tabs>
          <w:tab w:val="left" w:pos="2895"/>
        </w:tabs>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4DDCA99F">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项目号：                              </w:t>
      </w:r>
    </w:p>
    <w:p w14:paraId="1E7E73B8">
      <w:pPr>
        <w:spacing w:line="400" w:lineRule="exact"/>
        <w:ind w:firstLine="480" w:firstLineChars="200"/>
        <w:rPr>
          <w:rFonts w:ascii="方正仿宋_GBK" w:hAnsi="宋体" w:eastAsia="方正仿宋_GBK"/>
          <w:color w:val="auto"/>
          <w:sz w:val="24"/>
          <w:szCs w:val="24"/>
          <w:u w:val="single"/>
        </w:rPr>
      </w:pPr>
      <w:r>
        <w:rPr>
          <w:rFonts w:hint="eastAsia" w:ascii="方正仿宋_GBK" w:hAnsi="宋体" w:eastAsia="方正仿宋_GBK"/>
          <w:color w:val="auto"/>
          <w:sz w:val="24"/>
          <w:szCs w:val="24"/>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EA6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52CDC384">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557" w:type="dxa"/>
            <w:vAlign w:val="center"/>
          </w:tcPr>
          <w:p w14:paraId="1C751EFF">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3127" w:type="dxa"/>
            <w:vAlign w:val="center"/>
          </w:tcPr>
          <w:p w14:paraId="392960B6">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相关信息</w:t>
            </w:r>
          </w:p>
        </w:tc>
        <w:tc>
          <w:tcPr>
            <w:tcW w:w="1235" w:type="dxa"/>
            <w:vAlign w:val="center"/>
          </w:tcPr>
          <w:p w14:paraId="0CF106AE">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数量</w:t>
            </w:r>
          </w:p>
        </w:tc>
        <w:tc>
          <w:tcPr>
            <w:tcW w:w="1235" w:type="dxa"/>
            <w:vAlign w:val="center"/>
          </w:tcPr>
          <w:p w14:paraId="06D3A9EA">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单价</w:t>
            </w:r>
          </w:p>
        </w:tc>
        <w:tc>
          <w:tcPr>
            <w:tcW w:w="1235" w:type="dxa"/>
            <w:vAlign w:val="center"/>
          </w:tcPr>
          <w:p w14:paraId="1E3E5E8E">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合计</w:t>
            </w:r>
          </w:p>
        </w:tc>
      </w:tr>
      <w:tr w14:paraId="3776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F42D63D">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557" w:type="dxa"/>
            <w:vAlign w:val="center"/>
          </w:tcPr>
          <w:p w14:paraId="2CF3DD70">
            <w:pPr>
              <w:jc w:val="center"/>
              <w:rPr>
                <w:rFonts w:ascii="方正仿宋_GBK" w:hAnsi="宋体" w:eastAsia="方正仿宋_GBK"/>
                <w:color w:val="auto"/>
                <w:sz w:val="21"/>
                <w:szCs w:val="21"/>
              </w:rPr>
            </w:pPr>
          </w:p>
        </w:tc>
        <w:tc>
          <w:tcPr>
            <w:tcW w:w="3127" w:type="dxa"/>
          </w:tcPr>
          <w:p w14:paraId="2F39C0A5">
            <w:pPr>
              <w:jc w:val="center"/>
              <w:rPr>
                <w:rFonts w:ascii="方正仿宋_GBK" w:hAnsi="宋体" w:eastAsia="方正仿宋_GBK"/>
                <w:color w:val="auto"/>
                <w:sz w:val="21"/>
                <w:szCs w:val="21"/>
              </w:rPr>
            </w:pPr>
          </w:p>
        </w:tc>
        <w:tc>
          <w:tcPr>
            <w:tcW w:w="1235" w:type="dxa"/>
            <w:vAlign w:val="center"/>
          </w:tcPr>
          <w:p w14:paraId="0BFBBE21">
            <w:pPr>
              <w:jc w:val="center"/>
              <w:rPr>
                <w:rFonts w:ascii="方正仿宋_GBK" w:hAnsi="宋体" w:eastAsia="方正仿宋_GBK"/>
                <w:color w:val="auto"/>
                <w:sz w:val="21"/>
                <w:szCs w:val="21"/>
              </w:rPr>
            </w:pPr>
          </w:p>
        </w:tc>
        <w:tc>
          <w:tcPr>
            <w:tcW w:w="1235" w:type="dxa"/>
          </w:tcPr>
          <w:p w14:paraId="4FC33186">
            <w:pPr>
              <w:jc w:val="center"/>
              <w:rPr>
                <w:rFonts w:ascii="方正仿宋_GBK" w:hAnsi="宋体" w:eastAsia="方正仿宋_GBK"/>
                <w:color w:val="auto"/>
                <w:sz w:val="21"/>
                <w:szCs w:val="21"/>
              </w:rPr>
            </w:pPr>
          </w:p>
        </w:tc>
        <w:tc>
          <w:tcPr>
            <w:tcW w:w="1235" w:type="dxa"/>
          </w:tcPr>
          <w:p w14:paraId="30F559A9">
            <w:pPr>
              <w:jc w:val="center"/>
              <w:rPr>
                <w:rFonts w:ascii="方正仿宋_GBK" w:hAnsi="宋体" w:eastAsia="方正仿宋_GBK"/>
                <w:color w:val="auto"/>
                <w:sz w:val="21"/>
                <w:szCs w:val="21"/>
              </w:rPr>
            </w:pPr>
          </w:p>
        </w:tc>
      </w:tr>
      <w:tr w14:paraId="4ACA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D4F0378">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557" w:type="dxa"/>
            <w:vAlign w:val="center"/>
          </w:tcPr>
          <w:p w14:paraId="5D0C5F41">
            <w:pPr>
              <w:jc w:val="center"/>
              <w:rPr>
                <w:rFonts w:ascii="方正仿宋_GBK" w:hAnsi="宋体" w:eastAsia="方正仿宋_GBK"/>
                <w:color w:val="auto"/>
                <w:sz w:val="21"/>
                <w:szCs w:val="21"/>
              </w:rPr>
            </w:pPr>
          </w:p>
        </w:tc>
        <w:tc>
          <w:tcPr>
            <w:tcW w:w="3127" w:type="dxa"/>
          </w:tcPr>
          <w:p w14:paraId="7D183445">
            <w:pPr>
              <w:jc w:val="center"/>
              <w:rPr>
                <w:rFonts w:ascii="方正仿宋_GBK" w:hAnsi="宋体" w:eastAsia="方正仿宋_GBK"/>
                <w:color w:val="auto"/>
                <w:sz w:val="21"/>
                <w:szCs w:val="21"/>
              </w:rPr>
            </w:pPr>
          </w:p>
        </w:tc>
        <w:tc>
          <w:tcPr>
            <w:tcW w:w="1235" w:type="dxa"/>
            <w:vAlign w:val="center"/>
          </w:tcPr>
          <w:p w14:paraId="1440453C">
            <w:pPr>
              <w:jc w:val="center"/>
              <w:rPr>
                <w:rFonts w:ascii="方正仿宋_GBK" w:hAnsi="宋体" w:eastAsia="方正仿宋_GBK"/>
                <w:color w:val="auto"/>
                <w:sz w:val="21"/>
                <w:szCs w:val="21"/>
              </w:rPr>
            </w:pPr>
          </w:p>
        </w:tc>
        <w:tc>
          <w:tcPr>
            <w:tcW w:w="1235" w:type="dxa"/>
          </w:tcPr>
          <w:p w14:paraId="2AD824EB">
            <w:pPr>
              <w:jc w:val="center"/>
              <w:rPr>
                <w:rFonts w:ascii="方正仿宋_GBK" w:hAnsi="宋体" w:eastAsia="方正仿宋_GBK"/>
                <w:color w:val="auto"/>
                <w:sz w:val="21"/>
                <w:szCs w:val="21"/>
              </w:rPr>
            </w:pPr>
          </w:p>
        </w:tc>
        <w:tc>
          <w:tcPr>
            <w:tcW w:w="1235" w:type="dxa"/>
          </w:tcPr>
          <w:p w14:paraId="38CBB3F0">
            <w:pPr>
              <w:jc w:val="center"/>
              <w:rPr>
                <w:rFonts w:ascii="方正仿宋_GBK" w:hAnsi="宋体" w:eastAsia="方正仿宋_GBK"/>
                <w:color w:val="auto"/>
                <w:sz w:val="21"/>
                <w:szCs w:val="21"/>
              </w:rPr>
            </w:pPr>
          </w:p>
        </w:tc>
      </w:tr>
      <w:tr w14:paraId="361A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0B329D">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557" w:type="dxa"/>
            <w:vAlign w:val="center"/>
          </w:tcPr>
          <w:p w14:paraId="27A1BAE2">
            <w:pPr>
              <w:jc w:val="center"/>
              <w:rPr>
                <w:rFonts w:ascii="方正仿宋_GBK" w:hAnsi="宋体" w:eastAsia="方正仿宋_GBK"/>
                <w:color w:val="auto"/>
                <w:sz w:val="21"/>
                <w:szCs w:val="21"/>
              </w:rPr>
            </w:pPr>
          </w:p>
        </w:tc>
        <w:tc>
          <w:tcPr>
            <w:tcW w:w="3127" w:type="dxa"/>
          </w:tcPr>
          <w:p w14:paraId="13066972">
            <w:pPr>
              <w:jc w:val="center"/>
              <w:rPr>
                <w:rFonts w:ascii="方正仿宋_GBK" w:hAnsi="宋体" w:eastAsia="方正仿宋_GBK"/>
                <w:color w:val="auto"/>
                <w:sz w:val="21"/>
                <w:szCs w:val="21"/>
              </w:rPr>
            </w:pPr>
          </w:p>
        </w:tc>
        <w:tc>
          <w:tcPr>
            <w:tcW w:w="1235" w:type="dxa"/>
            <w:vAlign w:val="center"/>
          </w:tcPr>
          <w:p w14:paraId="053BCA63">
            <w:pPr>
              <w:jc w:val="center"/>
              <w:rPr>
                <w:rFonts w:ascii="方正仿宋_GBK" w:hAnsi="宋体" w:eastAsia="方正仿宋_GBK"/>
                <w:color w:val="auto"/>
                <w:sz w:val="21"/>
                <w:szCs w:val="21"/>
              </w:rPr>
            </w:pPr>
          </w:p>
        </w:tc>
        <w:tc>
          <w:tcPr>
            <w:tcW w:w="1235" w:type="dxa"/>
          </w:tcPr>
          <w:p w14:paraId="6C871EA6">
            <w:pPr>
              <w:jc w:val="center"/>
              <w:rPr>
                <w:rFonts w:ascii="方正仿宋_GBK" w:hAnsi="宋体" w:eastAsia="方正仿宋_GBK"/>
                <w:color w:val="auto"/>
                <w:sz w:val="21"/>
                <w:szCs w:val="21"/>
              </w:rPr>
            </w:pPr>
          </w:p>
        </w:tc>
        <w:tc>
          <w:tcPr>
            <w:tcW w:w="1235" w:type="dxa"/>
          </w:tcPr>
          <w:p w14:paraId="4E64C5CA">
            <w:pPr>
              <w:jc w:val="center"/>
              <w:rPr>
                <w:rFonts w:ascii="方正仿宋_GBK" w:hAnsi="宋体" w:eastAsia="方正仿宋_GBK"/>
                <w:color w:val="auto"/>
                <w:sz w:val="21"/>
                <w:szCs w:val="21"/>
              </w:rPr>
            </w:pPr>
          </w:p>
        </w:tc>
      </w:tr>
      <w:tr w14:paraId="0342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7856FD6">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1557" w:type="dxa"/>
            <w:vAlign w:val="center"/>
          </w:tcPr>
          <w:p w14:paraId="4032C3AE">
            <w:pPr>
              <w:jc w:val="center"/>
              <w:rPr>
                <w:rFonts w:ascii="方正仿宋_GBK" w:hAnsi="宋体" w:eastAsia="方正仿宋_GBK"/>
                <w:color w:val="auto"/>
                <w:sz w:val="21"/>
                <w:szCs w:val="21"/>
              </w:rPr>
            </w:pPr>
          </w:p>
        </w:tc>
        <w:tc>
          <w:tcPr>
            <w:tcW w:w="3127" w:type="dxa"/>
          </w:tcPr>
          <w:p w14:paraId="4E94DDC6">
            <w:pPr>
              <w:jc w:val="center"/>
              <w:rPr>
                <w:rFonts w:ascii="方正仿宋_GBK" w:hAnsi="宋体" w:eastAsia="方正仿宋_GBK"/>
                <w:color w:val="auto"/>
                <w:sz w:val="21"/>
                <w:szCs w:val="21"/>
              </w:rPr>
            </w:pPr>
          </w:p>
        </w:tc>
        <w:tc>
          <w:tcPr>
            <w:tcW w:w="1235" w:type="dxa"/>
            <w:vAlign w:val="center"/>
          </w:tcPr>
          <w:p w14:paraId="35F2ED17">
            <w:pPr>
              <w:jc w:val="center"/>
              <w:rPr>
                <w:rFonts w:ascii="方正仿宋_GBK" w:hAnsi="宋体" w:eastAsia="方正仿宋_GBK"/>
                <w:color w:val="auto"/>
                <w:sz w:val="21"/>
                <w:szCs w:val="21"/>
              </w:rPr>
            </w:pPr>
          </w:p>
        </w:tc>
        <w:tc>
          <w:tcPr>
            <w:tcW w:w="1235" w:type="dxa"/>
          </w:tcPr>
          <w:p w14:paraId="01006ACB">
            <w:pPr>
              <w:jc w:val="center"/>
              <w:rPr>
                <w:rFonts w:ascii="方正仿宋_GBK" w:hAnsi="宋体" w:eastAsia="方正仿宋_GBK"/>
                <w:color w:val="auto"/>
                <w:sz w:val="21"/>
                <w:szCs w:val="21"/>
              </w:rPr>
            </w:pPr>
          </w:p>
        </w:tc>
        <w:tc>
          <w:tcPr>
            <w:tcW w:w="1235" w:type="dxa"/>
          </w:tcPr>
          <w:p w14:paraId="75D69EEB">
            <w:pPr>
              <w:jc w:val="center"/>
              <w:rPr>
                <w:rFonts w:ascii="方正仿宋_GBK" w:hAnsi="宋体" w:eastAsia="方正仿宋_GBK"/>
                <w:color w:val="auto"/>
                <w:sz w:val="21"/>
                <w:szCs w:val="21"/>
              </w:rPr>
            </w:pPr>
          </w:p>
        </w:tc>
      </w:tr>
      <w:tr w14:paraId="3453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FC54AED">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557" w:type="dxa"/>
            <w:vAlign w:val="center"/>
          </w:tcPr>
          <w:p w14:paraId="4149A91D">
            <w:pPr>
              <w:jc w:val="center"/>
              <w:rPr>
                <w:rFonts w:ascii="方正仿宋_GBK" w:hAnsi="宋体" w:eastAsia="方正仿宋_GBK"/>
                <w:color w:val="auto"/>
                <w:sz w:val="21"/>
                <w:szCs w:val="21"/>
              </w:rPr>
            </w:pPr>
          </w:p>
        </w:tc>
        <w:tc>
          <w:tcPr>
            <w:tcW w:w="3127" w:type="dxa"/>
          </w:tcPr>
          <w:p w14:paraId="3C92C356">
            <w:pPr>
              <w:jc w:val="center"/>
              <w:rPr>
                <w:rFonts w:ascii="方正仿宋_GBK" w:hAnsi="宋体" w:eastAsia="方正仿宋_GBK"/>
                <w:color w:val="auto"/>
                <w:sz w:val="21"/>
                <w:szCs w:val="21"/>
              </w:rPr>
            </w:pPr>
          </w:p>
        </w:tc>
        <w:tc>
          <w:tcPr>
            <w:tcW w:w="1235" w:type="dxa"/>
            <w:vAlign w:val="center"/>
          </w:tcPr>
          <w:p w14:paraId="75AC0431">
            <w:pPr>
              <w:jc w:val="center"/>
              <w:rPr>
                <w:rFonts w:ascii="方正仿宋_GBK" w:hAnsi="宋体" w:eastAsia="方正仿宋_GBK"/>
                <w:color w:val="auto"/>
                <w:sz w:val="21"/>
                <w:szCs w:val="21"/>
              </w:rPr>
            </w:pPr>
          </w:p>
        </w:tc>
        <w:tc>
          <w:tcPr>
            <w:tcW w:w="1235" w:type="dxa"/>
          </w:tcPr>
          <w:p w14:paraId="15FBF9E9">
            <w:pPr>
              <w:jc w:val="center"/>
              <w:rPr>
                <w:rFonts w:ascii="方正仿宋_GBK" w:hAnsi="宋体" w:eastAsia="方正仿宋_GBK"/>
                <w:color w:val="auto"/>
                <w:sz w:val="21"/>
                <w:szCs w:val="21"/>
              </w:rPr>
            </w:pPr>
          </w:p>
        </w:tc>
        <w:tc>
          <w:tcPr>
            <w:tcW w:w="1235" w:type="dxa"/>
          </w:tcPr>
          <w:p w14:paraId="4C5EA485">
            <w:pPr>
              <w:jc w:val="center"/>
              <w:rPr>
                <w:rFonts w:ascii="方正仿宋_GBK" w:hAnsi="宋体" w:eastAsia="方正仿宋_GBK"/>
                <w:color w:val="auto"/>
                <w:sz w:val="21"/>
                <w:szCs w:val="21"/>
              </w:rPr>
            </w:pPr>
          </w:p>
        </w:tc>
      </w:tr>
      <w:tr w14:paraId="11B1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80586B6">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1557" w:type="dxa"/>
            <w:vAlign w:val="center"/>
          </w:tcPr>
          <w:p w14:paraId="35B81C2D">
            <w:pPr>
              <w:jc w:val="center"/>
              <w:rPr>
                <w:rFonts w:ascii="方正仿宋_GBK" w:hAnsi="宋体" w:eastAsia="方正仿宋_GBK"/>
                <w:color w:val="auto"/>
                <w:sz w:val="21"/>
                <w:szCs w:val="21"/>
              </w:rPr>
            </w:pPr>
          </w:p>
        </w:tc>
        <w:tc>
          <w:tcPr>
            <w:tcW w:w="3127" w:type="dxa"/>
          </w:tcPr>
          <w:p w14:paraId="3815699E">
            <w:pPr>
              <w:jc w:val="center"/>
              <w:rPr>
                <w:rFonts w:ascii="方正仿宋_GBK" w:hAnsi="宋体" w:eastAsia="方正仿宋_GBK"/>
                <w:color w:val="auto"/>
                <w:sz w:val="21"/>
                <w:szCs w:val="21"/>
              </w:rPr>
            </w:pPr>
          </w:p>
        </w:tc>
        <w:tc>
          <w:tcPr>
            <w:tcW w:w="1235" w:type="dxa"/>
            <w:vAlign w:val="center"/>
          </w:tcPr>
          <w:p w14:paraId="7F944677">
            <w:pPr>
              <w:jc w:val="center"/>
              <w:rPr>
                <w:rFonts w:ascii="方正仿宋_GBK" w:hAnsi="宋体" w:eastAsia="方正仿宋_GBK"/>
                <w:color w:val="auto"/>
                <w:sz w:val="21"/>
                <w:szCs w:val="21"/>
              </w:rPr>
            </w:pPr>
          </w:p>
        </w:tc>
        <w:tc>
          <w:tcPr>
            <w:tcW w:w="1235" w:type="dxa"/>
          </w:tcPr>
          <w:p w14:paraId="56FF371B">
            <w:pPr>
              <w:jc w:val="center"/>
              <w:rPr>
                <w:rFonts w:ascii="方正仿宋_GBK" w:hAnsi="宋体" w:eastAsia="方正仿宋_GBK"/>
                <w:color w:val="auto"/>
                <w:sz w:val="21"/>
                <w:szCs w:val="21"/>
              </w:rPr>
            </w:pPr>
          </w:p>
        </w:tc>
        <w:tc>
          <w:tcPr>
            <w:tcW w:w="1235" w:type="dxa"/>
          </w:tcPr>
          <w:p w14:paraId="2B8D0531">
            <w:pPr>
              <w:jc w:val="center"/>
              <w:rPr>
                <w:rFonts w:ascii="方正仿宋_GBK" w:hAnsi="宋体" w:eastAsia="方正仿宋_GBK"/>
                <w:color w:val="auto"/>
                <w:sz w:val="21"/>
                <w:szCs w:val="21"/>
              </w:rPr>
            </w:pPr>
          </w:p>
        </w:tc>
      </w:tr>
      <w:tr w14:paraId="3570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77F50A1">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1557" w:type="dxa"/>
            <w:vAlign w:val="center"/>
          </w:tcPr>
          <w:p w14:paraId="0D86783E">
            <w:pPr>
              <w:jc w:val="center"/>
              <w:rPr>
                <w:rFonts w:ascii="方正仿宋_GBK" w:hAnsi="宋体" w:eastAsia="方正仿宋_GBK"/>
                <w:color w:val="auto"/>
                <w:sz w:val="21"/>
                <w:szCs w:val="21"/>
              </w:rPr>
            </w:pPr>
          </w:p>
        </w:tc>
        <w:tc>
          <w:tcPr>
            <w:tcW w:w="3127" w:type="dxa"/>
          </w:tcPr>
          <w:p w14:paraId="64281536">
            <w:pPr>
              <w:jc w:val="center"/>
              <w:rPr>
                <w:rFonts w:ascii="方正仿宋_GBK" w:hAnsi="宋体" w:eastAsia="方正仿宋_GBK"/>
                <w:color w:val="auto"/>
                <w:sz w:val="21"/>
                <w:szCs w:val="21"/>
              </w:rPr>
            </w:pPr>
          </w:p>
        </w:tc>
        <w:tc>
          <w:tcPr>
            <w:tcW w:w="1235" w:type="dxa"/>
            <w:vAlign w:val="center"/>
          </w:tcPr>
          <w:p w14:paraId="7C129AC3">
            <w:pPr>
              <w:jc w:val="center"/>
              <w:rPr>
                <w:rFonts w:ascii="方正仿宋_GBK" w:hAnsi="宋体" w:eastAsia="方正仿宋_GBK"/>
                <w:color w:val="auto"/>
                <w:sz w:val="21"/>
                <w:szCs w:val="21"/>
              </w:rPr>
            </w:pPr>
          </w:p>
        </w:tc>
        <w:tc>
          <w:tcPr>
            <w:tcW w:w="1235" w:type="dxa"/>
          </w:tcPr>
          <w:p w14:paraId="5BFD00F3">
            <w:pPr>
              <w:jc w:val="center"/>
              <w:rPr>
                <w:rFonts w:ascii="方正仿宋_GBK" w:hAnsi="宋体" w:eastAsia="方正仿宋_GBK"/>
                <w:color w:val="auto"/>
                <w:sz w:val="21"/>
                <w:szCs w:val="21"/>
              </w:rPr>
            </w:pPr>
          </w:p>
        </w:tc>
        <w:tc>
          <w:tcPr>
            <w:tcW w:w="1235" w:type="dxa"/>
          </w:tcPr>
          <w:p w14:paraId="09BAB3D5">
            <w:pPr>
              <w:jc w:val="center"/>
              <w:rPr>
                <w:rFonts w:ascii="方正仿宋_GBK" w:hAnsi="宋体" w:eastAsia="方正仿宋_GBK"/>
                <w:color w:val="auto"/>
                <w:sz w:val="21"/>
                <w:szCs w:val="21"/>
              </w:rPr>
            </w:pPr>
          </w:p>
        </w:tc>
      </w:tr>
      <w:tr w14:paraId="47A3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2C8C87A">
            <w:pPr>
              <w:pStyle w:val="23"/>
              <w:spacing w:line="240" w:lineRule="atLeast"/>
              <w:ind w:left="3920"/>
              <w:jc w:val="center"/>
              <w:outlineLvl w:val="0"/>
              <w:rPr>
                <w:rFonts w:ascii="方正仿宋_GBK" w:hAnsi="宋体" w:eastAsia="方正仿宋_GBK"/>
                <w:color w:val="auto"/>
                <w:sz w:val="21"/>
                <w:szCs w:val="21"/>
              </w:rPr>
            </w:pPr>
          </w:p>
        </w:tc>
        <w:tc>
          <w:tcPr>
            <w:tcW w:w="1557" w:type="dxa"/>
            <w:vAlign w:val="center"/>
          </w:tcPr>
          <w:p w14:paraId="768B9B3E">
            <w:pPr>
              <w:jc w:val="center"/>
              <w:rPr>
                <w:rFonts w:ascii="方正仿宋_GBK" w:hAnsi="宋体" w:eastAsia="方正仿宋_GBK"/>
                <w:color w:val="auto"/>
                <w:sz w:val="21"/>
                <w:szCs w:val="21"/>
              </w:rPr>
            </w:pPr>
            <w:r>
              <w:rPr>
                <w:rFonts w:hint="eastAsia" w:ascii="宋体" w:hAnsi="宋体" w:cs="宋体"/>
                <w:color w:val="auto"/>
                <w:sz w:val="21"/>
                <w:szCs w:val="21"/>
              </w:rPr>
              <w:t>人工费</w:t>
            </w:r>
          </w:p>
        </w:tc>
        <w:tc>
          <w:tcPr>
            <w:tcW w:w="3127" w:type="dxa"/>
          </w:tcPr>
          <w:p w14:paraId="2F26BA79">
            <w:pPr>
              <w:jc w:val="center"/>
              <w:rPr>
                <w:rFonts w:ascii="方正仿宋_GBK" w:hAnsi="宋体" w:eastAsia="方正仿宋_GBK"/>
                <w:color w:val="auto"/>
                <w:sz w:val="21"/>
                <w:szCs w:val="21"/>
              </w:rPr>
            </w:pPr>
          </w:p>
        </w:tc>
        <w:tc>
          <w:tcPr>
            <w:tcW w:w="1235" w:type="dxa"/>
            <w:vAlign w:val="center"/>
          </w:tcPr>
          <w:p w14:paraId="4B15B925">
            <w:pPr>
              <w:jc w:val="center"/>
              <w:rPr>
                <w:rFonts w:ascii="方正仿宋_GBK" w:hAnsi="宋体" w:eastAsia="方正仿宋_GBK"/>
                <w:color w:val="auto"/>
                <w:sz w:val="21"/>
                <w:szCs w:val="21"/>
              </w:rPr>
            </w:pPr>
            <w:r>
              <w:rPr>
                <w:rFonts w:hint="eastAsia" w:ascii="宋体" w:hAnsi="宋体" w:cs="宋体"/>
                <w:color w:val="auto"/>
                <w:sz w:val="21"/>
                <w:szCs w:val="21"/>
              </w:rPr>
              <w:t>/</w:t>
            </w:r>
          </w:p>
        </w:tc>
        <w:tc>
          <w:tcPr>
            <w:tcW w:w="1235" w:type="dxa"/>
          </w:tcPr>
          <w:p w14:paraId="71E62950">
            <w:pPr>
              <w:jc w:val="center"/>
              <w:rPr>
                <w:rFonts w:ascii="方正仿宋_GBK" w:hAnsi="宋体" w:eastAsia="方正仿宋_GBK"/>
                <w:color w:val="auto"/>
                <w:sz w:val="21"/>
                <w:szCs w:val="21"/>
              </w:rPr>
            </w:pPr>
          </w:p>
        </w:tc>
        <w:tc>
          <w:tcPr>
            <w:tcW w:w="1235" w:type="dxa"/>
          </w:tcPr>
          <w:p w14:paraId="04F9A5A6">
            <w:pPr>
              <w:jc w:val="center"/>
              <w:rPr>
                <w:rFonts w:ascii="方正仿宋_GBK" w:hAnsi="宋体" w:eastAsia="方正仿宋_GBK"/>
                <w:color w:val="auto"/>
                <w:sz w:val="21"/>
                <w:szCs w:val="21"/>
              </w:rPr>
            </w:pPr>
          </w:p>
        </w:tc>
      </w:tr>
      <w:tr w14:paraId="5589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1C11DB7">
            <w:pPr>
              <w:pStyle w:val="23"/>
              <w:spacing w:line="240" w:lineRule="atLeast"/>
              <w:ind w:left="3920"/>
              <w:jc w:val="center"/>
              <w:outlineLvl w:val="0"/>
              <w:rPr>
                <w:rFonts w:ascii="方正仿宋_GBK" w:hAnsi="宋体" w:eastAsia="方正仿宋_GBK"/>
                <w:color w:val="auto"/>
                <w:sz w:val="21"/>
                <w:szCs w:val="21"/>
              </w:rPr>
            </w:pPr>
          </w:p>
        </w:tc>
        <w:tc>
          <w:tcPr>
            <w:tcW w:w="1557" w:type="dxa"/>
            <w:vAlign w:val="center"/>
          </w:tcPr>
          <w:p w14:paraId="48AE6782">
            <w:pPr>
              <w:jc w:val="center"/>
              <w:rPr>
                <w:rFonts w:ascii="方正仿宋_GBK" w:hAnsi="宋体" w:eastAsia="方正仿宋_GBK"/>
                <w:color w:val="auto"/>
                <w:sz w:val="21"/>
                <w:szCs w:val="21"/>
              </w:rPr>
            </w:pPr>
            <w:r>
              <w:rPr>
                <w:rFonts w:hint="eastAsia" w:ascii="宋体" w:hAnsi="宋体" w:cs="宋体"/>
                <w:color w:val="auto"/>
                <w:sz w:val="21"/>
                <w:szCs w:val="21"/>
              </w:rPr>
              <w:t>运输费</w:t>
            </w:r>
          </w:p>
        </w:tc>
        <w:tc>
          <w:tcPr>
            <w:tcW w:w="3127" w:type="dxa"/>
          </w:tcPr>
          <w:p w14:paraId="32F63DF4">
            <w:pPr>
              <w:jc w:val="center"/>
              <w:rPr>
                <w:rFonts w:ascii="方正仿宋_GBK" w:hAnsi="宋体" w:eastAsia="方正仿宋_GBK"/>
                <w:color w:val="auto"/>
                <w:sz w:val="21"/>
                <w:szCs w:val="21"/>
              </w:rPr>
            </w:pPr>
          </w:p>
        </w:tc>
        <w:tc>
          <w:tcPr>
            <w:tcW w:w="1235" w:type="dxa"/>
            <w:vAlign w:val="center"/>
          </w:tcPr>
          <w:p w14:paraId="28B20286">
            <w:pPr>
              <w:jc w:val="center"/>
              <w:rPr>
                <w:rFonts w:ascii="方正仿宋_GBK" w:hAnsi="宋体" w:eastAsia="方正仿宋_GBK"/>
                <w:color w:val="auto"/>
                <w:sz w:val="21"/>
                <w:szCs w:val="21"/>
              </w:rPr>
            </w:pPr>
            <w:r>
              <w:rPr>
                <w:rFonts w:hint="eastAsia" w:ascii="宋体" w:hAnsi="宋体" w:cs="宋体"/>
                <w:color w:val="auto"/>
                <w:sz w:val="21"/>
                <w:szCs w:val="21"/>
              </w:rPr>
              <w:t>/</w:t>
            </w:r>
          </w:p>
        </w:tc>
        <w:tc>
          <w:tcPr>
            <w:tcW w:w="1235" w:type="dxa"/>
          </w:tcPr>
          <w:p w14:paraId="3BC70480">
            <w:pPr>
              <w:jc w:val="center"/>
              <w:rPr>
                <w:rFonts w:ascii="方正仿宋_GBK" w:hAnsi="宋体" w:eastAsia="方正仿宋_GBK"/>
                <w:color w:val="auto"/>
                <w:sz w:val="21"/>
                <w:szCs w:val="21"/>
              </w:rPr>
            </w:pPr>
          </w:p>
        </w:tc>
        <w:tc>
          <w:tcPr>
            <w:tcW w:w="1235" w:type="dxa"/>
          </w:tcPr>
          <w:p w14:paraId="70B34B38">
            <w:pPr>
              <w:jc w:val="center"/>
              <w:rPr>
                <w:rFonts w:ascii="方正仿宋_GBK" w:hAnsi="宋体" w:eastAsia="方正仿宋_GBK"/>
                <w:color w:val="auto"/>
                <w:sz w:val="21"/>
                <w:szCs w:val="21"/>
              </w:rPr>
            </w:pPr>
          </w:p>
        </w:tc>
      </w:tr>
      <w:tr w14:paraId="4967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A9F1182">
            <w:pPr>
              <w:pStyle w:val="23"/>
              <w:spacing w:line="240" w:lineRule="atLeast"/>
              <w:ind w:left="3920"/>
              <w:jc w:val="center"/>
              <w:outlineLvl w:val="0"/>
              <w:rPr>
                <w:rFonts w:ascii="方正仿宋_GBK" w:hAnsi="宋体" w:eastAsia="方正仿宋_GBK"/>
                <w:color w:val="auto"/>
                <w:sz w:val="21"/>
                <w:szCs w:val="21"/>
              </w:rPr>
            </w:pPr>
          </w:p>
        </w:tc>
        <w:tc>
          <w:tcPr>
            <w:tcW w:w="1557" w:type="dxa"/>
            <w:vAlign w:val="center"/>
          </w:tcPr>
          <w:p w14:paraId="1C331733">
            <w:pPr>
              <w:jc w:val="center"/>
              <w:rPr>
                <w:rFonts w:ascii="方正仿宋_GBK" w:hAnsi="宋体" w:eastAsia="方正仿宋_GBK"/>
                <w:color w:val="auto"/>
                <w:sz w:val="21"/>
                <w:szCs w:val="21"/>
              </w:rPr>
            </w:pPr>
            <w:r>
              <w:rPr>
                <w:rFonts w:hint="eastAsia" w:ascii="宋体" w:hAnsi="宋体" w:cs="宋体"/>
                <w:color w:val="auto"/>
                <w:sz w:val="21"/>
                <w:szCs w:val="21"/>
              </w:rPr>
              <w:t>其他费用</w:t>
            </w:r>
          </w:p>
        </w:tc>
        <w:tc>
          <w:tcPr>
            <w:tcW w:w="3127" w:type="dxa"/>
          </w:tcPr>
          <w:p w14:paraId="5BF80236">
            <w:pPr>
              <w:jc w:val="center"/>
              <w:rPr>
                <w:rFonts w:ascii="方正仿宋_GBK" w:hAnsi="宋体" w:eastAsia="方正仿宋_GBK"/>
                <w:color w:val="auto"/>
                <w:sz w:val="21"/>
                <w:szCs w:val="21"/>
              </w:rPr>
            </w:pPr>
          </w:p>
        </w:tc>
        <w:tc>
          <w:tcPr>
            <w:tcW w:w="1235" w:type="dxa"/>
            <w:vAlign w:val="center"/>
          </w:tcPr>
          <w:p w14:paraId="0ED10305">
            <w:pPr>
              <w:jc w:val="center"/>
              <w:rPr>
                <w:rFonts w:ascii="方正仿宋_GBK" w:hAnsi="宋体" w:eastAsia="方正仿宋_GBK"/>
                <w:color w:val="auto"/>
                <w:sz w:val="21"/>
                <w:szCs w:val="21"/>
              </w:rPr>
            </w:pPr>
            <w:r>
              <w:rPr>
                <w:rFonts w:hint="eastAsia" w:ascii="宋体" w:hAnsi="宋体" w:cs="宋体"/>
                <w:color w:val="auto"/>
                <w:sz w:val="21"/>
                <w:szCs w:val="21"/>
              </w:rPr>
              <w:t>/</w:t>
            </w:r>
          </w:p>
        </w:tc>
        <w:tc>
          <w:tcPr>
            <w:tcW w:w="1235" w:type="dxa"/>
          </w:tcPr>
          <w:p w14:paraId="7E2772EB">
            <w:pPr>
              <w:jc w:val="center"/>
              <w:rPr>
                <w:rFonts w:ascii="方正仿宋_GBK" w:hAnsi="宋体" w:eastAsia="方正仿宋_GBK"/>
                <w:color w:val="auto"/>
                <w:sz w:val="21"/>
                <w:szCs w:val="21"/>
              </w:rPr>
            </w:pPr>
          </w:p>
        </w:tc>
        <w:tc>
          <w:tcPr>
            <w:tcW w:w="1235" w:type="dxa"/>
          </w:tcPr>
          <w:p w14:paraId="6FFF1E57">
            <w:pPr>
              <w:jc w:val="center"/>
              <w:rPr>
                <w:rFonts w:ascii="方正仿宋_GBK" w:hAnsi="宋体" w:eastAsia="方正仿宋_GBK"/>
                <w:color w:val="auto"/>
                <w:sz w:val="21"/>
                <w:szCs w:val="21"/>
              </w:rPr>
            </w:pPr>
          </w:p>
        </w:tc>
      </w:tr>
      <w:tr w14:paraId="7C3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84D0FEC">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1557" w:type="dxa"/>
            <w:vAlign w:val="center"/>
          </w:tcPr>
          <w:p w14:paraId="4093D1D7">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3127" w:type="dxa"/>
          </w:tcPr>
          <w:p w14:paraId="407A980C">
            <w:pPr>
              <w:jc w:val="center"/>
              <w:rPr>
                <w:rFonts w:ascii="方正仿宋_GBK" w:hAnsi="宋体" w:eastAsia="方正仿宋_GBK"/>
                <w:color w:val="auto"/>
                <w:sz w:val="21"/>
                <w:szCs w:val="21"/>
              </w:rPr>
            </w:pPr>
          </w:p>
        </w:tc>
        <w:tc>
          <w:tcPr>
            <w:tcW w:w="1235" w:type="dxa"/>
            <w:vAlign w:val="center"/>
          </w:tcPr>
          <w:p w14:paraId="2C78F0BE">
            <w:pPr>
              <w:jc w:val="center"/>
              <w:rPr>
                <w:rFonts w:ascii="方正仿宋_GBK" w:hAnsi="宋体" w:eastAsia="方正仿宋_GBK"/>
                <w:color w:val="auto"/>
                <w:sz w:val="21"/>
                <w:szCs w:val="21"/>
              </w:rPr>
            </w:pPr>
          </w:p>
        </w:tc>
        <w:tc>
          <w:tcPr>
            <w:tcW w:w="1235" w:type="dxa"/>
          </w:tcPr>
          <w:p w14:paraId="0F0B41D2">
            <w:pPr>
              <w:jc w:val="center"/>
              <w:rPr>
                <w:rFonts w:ascii="方正仿宋_GBK" w:hAnsi="宋体" w:eastAsia="方正仿宋_GBK"/>
                <w:color w:val="auto"/>
                <w:sz w:val="21"/>
                <w:szCs w:val="21"/>
              </w:rPr>
            </w:pPr>
          </w:p>
        </w:tc>
        <w:tc>
          <w:tcPr>
            <w:tcW w:w="1235" w:type="dxa"/>
          </w:tcPr>
          <w:p w14:paraId="6675DA09">
            <w:pPr>
              <w:jc w:val="center"/>
              <w:rPr>
                <w:rFonts w:ascii="方正仿宋_GBK" w:hAnsi="宋体" w:eastAsia="方正仿宋_GBK"/>
                <w:color w:val="auto"/>
                <w:sz w:val="21"/>
                <w:szCs w:val="21"/>
              </w:rPr>
            </w:pPr>
          </w:p>
        </w:tc>
      </w:tr>
      <w:tr w14:paraId="0977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5FBE599">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1557" w:type="dxa"/>
            <w:vAlign w:val="center"/>
          </w:tcPr>
          <w:p w14:paraId="35B31A59">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总计</w:t>
            </w:r>
          </w:p>
        </w:tc>
        <w:tc>
          <w:tcPr>
            <w:tcW w:w="6832" w:type="dxa"/>
            <w:gridSpan w:val="4"/>
          </w:tcPr>
          <w:p w14:paraId="1BD3A306">
            <w:pPr>
              <w:rPr>
                <w:rFonts w:ascii="方正仿宋_GBK" w:hAnsi="宋体" w:eastAsia="方正仿宋_GBK"/>
                <w:color w:val="auto"/>
                <w:sz w:val="21"/>
                <w:szCs w:val="21"/>
              </w:rPr>
            </w:pPr>
          </w:p>
        </w:tc>
      </w:tr>
    </w:tbl>
    <w:p w14:paraId="1EB3D70B">
      <w:pPr>
        <w:snapToGrid w:val="0"/>
        <w:spacing w:line="500" w:lineRule="exact"/>
        <w:ind w:firstLine="480" w:firstLineChars="200"/>
        <w:rPr>
          <w:rFonts w:ascii="方正仿宋_GBK" w:hAnsi="宋体" w:eastAsia="方正仿宋_GBK"/>
          <w:color w:val="auto"/>
          <w:sz w:val="24"/>
          <w:szCs w:val="28"/>
        </w:rPr>
      </w:pPr>
    </w:p>
    <w:p w14:paraId="62CA0A20">
      <w:pPr>
        <w:snapToGrid w:val="0"/>
        <w:spacing w:line="500" w:lineRule="exact"/>
        <w:ind w:firstLine="480" w:firstLineChars="200"/>
        <w:rPr>
          <w:rFonts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57AA0635">
      <w:pPr>
        <w:snapToGrid w:val="0"/>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p>
    <w:p w14:paraId="201CF36D">
      <w:pPr>
        <w:pStyle w:val="37"/>
        <w:spacing w:line="360" w:lineRule="auto"/>
        <w:rPr>
          <w:rFonts w:ascii="方正仿宋_GBK" w:hAnsi="宋体" w:eastAsia="方正仿宋_GBK"/>
          <w:color w:val="auto"/>
          <w:sz w:val="24"/>
          <w:szCs w:val="24"/>
        </w:rPr>
      </w:pPr>
    </w:p>
    <w:p w14:paraId="5F18784A">
      <w:pPr>
        <w:pStyle w:val="37"/>
        <w:spacing w:line="360" w:lineRule="auto"/>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7F6B8BC0">
      <w:pPr>
        <w:rPr>
          <w:color w:val="auto"/>
        </w:rPr>
      </w:pPr>
    </w:p>
    <w:p w14:paraId="74BDE014">
      <w:pPr>
        <w:rPr>
          <w:color w:val="auto"/>
        </w:rPr>
      </w:pPr>
    </w:p>
    <w:p w14:paraId="622CA507">
      <w:pPr>
        <w:spacing w:line="360" w:lineRule="auto"/>
        <w:rPr>
          <w:color w:val="auto"/>
        </w:rPr>
      </w:pPr>
      <w:r>
        <w:rPr>
          <w:rFonts w:hint="eastAsia" w:ascii="方正仿宋_GBK" w:hAnsi="宋体" w:eastAsia="方正仿宋_GBK"/>
          <w:color w:val="auto"/>
          <w:sz w:val="24"/>
          <w:szCs w:val="24"/>
        </w:rPr>
        <w:t xml:space="preserve">                                             供应商名称（公章）或自然人签署：</w:t>
      </w:r>
    </w:p>
    <w:p w14:paraId="6FA99D18">
      <w:pPr>
        <w:spacing w:line="360" w:lineRule="auto"/>
        <w:ind w:right="480" w:firstLine="6480" w:firstLineChars="2700"/>
        <w:rPr>
          <w:rFonts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117F2AA8">
      <w:pPr>
        <w:snapToGrid w:val="0"/>
        <w:spacing w:line="360" w:lineRule="auto"/>
        <w:ind w:firstLine="480" w:firstLineChars="200"/>
        <w:rPr>
          <w:rFonts w:ascii="方正仿宋_GBK" w:hAnsi="宋体" w:eastAsia="方正仿宋_GBK"/>
          <w:color w:val="auto"/>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1CCD38C4">
      <w:pPr>
        <w:pStyle w:val="3"/>
        <w:adjustRightInd w:val="0"/>
        <w:snapToGrid w:val="0"/>
        <w:spacing w:before="0" w:after="0" w:line="400" w:lineRule="exact"/>
        <w:ind w:firstLine="482" w:firstLineChars="200"/>
        <w:rPr>
          <w:rFonts w:ascii="方正仿宋_GBK" w:hAnsi="宋体" w:eastAsia="方正仿宋_GBK"/>
          <w:color w:val="auto"/>
          <w:sz w:val="24"/>
        </w:rPr>
      </w:pPr>
      <w:bookmarkStart w:id="162" w:name="_Toc11946"/>
      <w:bookmarkStart w:id="163" w:name="_Toc15853"/>
      <w:bookmarkStart w:id="164" w:name="_Toc76462351"/>
      <w:r>
        <w:rPr>
          <w:rFonts w:hint="eastAsia" w:ascii="方正仿宋_GBK" w:hAnsi="宋体" w:eastAsia="方正仿宋_GBK"/>
          <w:color w:val="auto"/>
          <w:sz w:val="24"/>
        </w:rPr>
        <w:t>二、服务部分</w:t>
      </w:r>
      <w:bookmarkEnd w:id="162"/>
      <w:bookmarkEnd w:id="163"/>
      <w:bookmarkEnd w:id="164"/>
    </w:p>
    <w:p w14:paraId="7E7AFBC5">
      <w:pPr>
        <w:tabs>
          <w:tab w:val="left" w:pos="6300"/>
        </w:tabs>
        <w:snapToGrid w:val="0"/>
        <w:spacing w:line="400" w:lineRule="exact"/>
        <w:ind w:firstLine="480" w:firstLineChars="200"/>
        <w:rPr>
          <w:rFonts w:ascii="方正仿宋_GBK" w:hAnsi="宋体" w:eastAsia="方正仿宋_GBK"/>
          <w:color w:val="auto"/>
          <w:szCs w:val="24"/>
        </w:rPr>
      </w:pPr>
      <w:r>
        <w:rPr>
          <w:rFonts w:hint="eastAsia" w:ascii="方正仿宋_GBK" w:hAnsi="宋体" w:eastAsia="方正仿宋_GBK"/>
          <w:color w:val="auto"/>
          <w:sz w:val="24"/>
          <w:szCs w:val="24"/>
        </w:rPr>
        <w:t>（一）服务响应偏离表</w:t>
      </w:r>
    </w:p>
    <w:p w14:paraId="5C1D5AB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项目号：                                </w:t>
      </w:r>
    </w:p>
    <w:p w14:paraId="7F515A1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20DE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34433D49">
            <w:pPr>
              <w:tabs>
                <w:tab w:val="left" w:pos="6300"/>
              </w:tabs>
              <w:snapToGrid w:val="0"/>
              <w:spacing w:line="500" w:lineRule="exact"/>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序号</w:t>
            </w:r>
          </w:p>
        </w:tc>
        <w:tc>
          <w:tcPr>
            <w:tcW w:w="1541" w:type="pct"/>
            <w:vAlign w:val="center"/>
          </w:tcPr>
          <w:p w14:paraId="4C716A38">
            <w:pPr>
              <w:tabs>
                <w:tab w:val="left" w:pos="6300"/>
              </w:tabs>
              <w:snapToGrid w:val="0"/>
              <w:spacing w:line="500" w:lineRule="exact"/>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采购需求</w:t>
            </w:r>
          </w:p>
        </w:tc>
        <w:tc>
          <w:tcPr>
            <w:tcW w:w="1600" w:type="pct"/>
            <w:vAlign w:val="center"/>
          </w:tcPr>
          <w:p w14:paraId="23EB4FB3">
            <w:pPr>
              <w:tabs>
                <w:tab w:val="left" w:pos="6300"/>
              </w:tabs>
              <w:snapToGrid w:val="0"/>
              <w:spacing w:line="500" w:lineRule="exact"/>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响应情况</w:t>
            </w:r>
          </w:p>
        </w:tc>
        <w:tc>
          <w:tcPr>
            <w:tcW w:w="1199" w:type="pct"/>
            <w:vAlign w:val="center"/>
          </w:tcPr>
          <w:p w14:paraId="39B71A23">
            <w:pPr>
              <w:tabs>
                <w:tab w:val="left" w:pos="6300"/>
              </w:tabs>
              <w:snapToGrid w:val="0"/>
              <w:spacing w:line="500" w:lineRule="exact"/>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差异说明</w:t>
            </w:r>
          </w:p>
        </w:tc>
      </w:tr>
      <w:tr w14:paraId="05D4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84C7632">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28B916CC">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7EFB2699">
            <w:pPr>
              <w:tabs>
                <w:tab w:val="left" w:pos="6300"/>
              </w:tabs>
              <w:snapToGrid w:val="0"/>
              <w:spacing w:line="500" w:lineRule="exact"/>
              <w:outlineLvl w:val="0"/>
              <w:rPr>
                <w:rFonts w:ascii="方正仿宋_GBK" w:hAnsi="宋体" w:eastAsia="方正仿宋_GBK"/>
                <w:color w:val="auto"/>
                <w:sz w:val="21"/>
                <w:szCs w:val="21"/>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w:t>
            </w:r>
            <w:r>
              <w:rPr>
                <w:rFonts w:hint="eastAsia" w:ascii="方正仿宋_GBK" w:hAnsi="仿宋" w:eastAsia="方正仿宋_GBK"/>
                <w:color w:val="auto"/>
                <w:sz w:val="21"/>
                <w:szCs w:val="21"/>
              </w:rPr>
              <w:t>技术参数</w:t>
            </w:r>
            <w:r>
              <w:rPr>
                <w:rFonts w:ascii="方正仿宋_GBK" w:hAnsi="仿宋" w:eastAsia="方正仿宋_GBK"/>
                <w:color w:val="auto"/>
                <w:sz w:val="21"/>
                <w:szCs w:val="21"/>
              </w:rPr>
              <w:t>或具体内容以及</w:t>
            </w:r>
            <w:r>
              <w:rPr>
                <w:rFonts w:hint="eastAsia" w:ascii="方正仿宋_GBK" w:hAnsi="仿宋" w:eastAsia="方正仿宋_GBK"/>
                <w:color w:val="auto"/>
                <w:sz w:val="21"/>
                <w:szCs w:val="21"/>
              </w:rPr>
              <w:t>响应文件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技术参数</w:t>
            </w:r>
            <w:r>
              <w:rPr>
                <w:rFonts w:ascii="方正仿宋_GBK" w:hAnsi="仿宋" w:eastAsia="方正仿宋_GBK"/>
                <w:color w:val="auto"/>
                <w:sz w:val="21"/>
                <w:szCs w:val="21"/>
              </w:rPr>
              <w:t>或</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1199" w:type="pct"/>
            <w:vAlign w:val="center"/>
          </w:tcPr>
          <w:p w14:paraId="2DB53817">
            <w:pPr>
              <w:tabs>
                <w:tab w:val="left" w:pos="6300"/>
              </w:tabs>
              <w:snapToGrid w:val="0"/>
              <w:spacing w:line="500" w:lineRule="exact"/>
              <w:jc w:val="center"/>
              <w:outlineLvl w:val="0"/>
              <w:rPr>
                <w:rFonts w:ascii="方正仿宋_GBK" w:hAnsi="宋体" w:eastAsia="方正仿宋_GBK"/>
                <w:color w:val="auto"/>
                <w:sz w:val="21"/>
                <w:szCs w:val="21"/>
              </w:rPr>
            </w:pPr>
          </w:p>
        </w:tc>
      </w:tr>
      <w:tr w14:paraId="1C29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61913CF">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58C78C71">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3E693B5F">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710DB387">
            <w:pPr>
              <w:tabs>
                <w:tab w:val="left" w:pos="6300"/>
              </w:tabs>
              <w:snapToGrid w:val="0"/>
              <w:spacing w:line="500" w:lineRule="exact"/>
              <w:jc w:val="center"/>
              <w:outlineLvl w:val="0"/>
              <w:rPr>
                <w:rFonts w:ascii="方正仿宋_GBK" w:hAnsi="宋体" w:eastAsia="方正仿宋_GBK"/>
                <w:color w:val="auto"/>
                <w:sz w:val="21"/>
                <w:szCs w:val="21"/>
              </w:rPr>
            </w:pPr>
          </w:p>
        </w:tc>
      </w:tr>
      <w:tr w14:paraId="1FD1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81C5A23">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33B67E2B">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34A5BBD8">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4D2CA53A">
            <w:pPr>
              <w:tabs>
                <w:tab w:val="left" w:pos="6300"/>
              </w:tabs>
              <w:snapToGrid w:val="0"/>
              <w:spacing w:line="500" w:lineRule="exact"/>
              <w:jc w:val="center"/>
              <w:outlineLvl w:val="0"/>
              <w:rPr>
                <w:rFonts w:ascii="方正仿宋_GBK" w:hAnsi="宋体" w:eastAsia="方正仿宋_GBK"/>
                <w:color w:val="auto"/>
                <w:sz w:val="21"/>
                <w:szCs w:val="21"/>
              </w:rPr>
            </w:pPr>
          </w:p>
        </w:tc>
      </w:tr>
      <w:tr w14:paraId="06B0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80BC698">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1B463563">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71539952">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0A3C601A">
            <w:pPr>
              <w:tabs>
                <w:tab w:val="left" w:pos="6300"/>
              </w:tabs>
              <w:snapToGrid w:val="0"/>
              <w:spacing w:line="500" w:lineRule="exact"/>
              <w:jc w:val="center"/>
              <w:outlineLvl w:val="0"/>
              <w:rPr>
                <w:rFonts w:ascii="方正仿宋_GBK" w:hAnsi="宋体" w:eastAsia="方正仿宋_GBK"/>
                <w:color w:val="auto"/>
                <w:sz w:val="21"/>
                <w:szCs w:val="21"/>
              </w:rPr>
            </w:pPr>
          </w:p>
        </w:tc>
      </w:tr>
      <w:tr w14:paraId="6D6B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54E4B28">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1D249EC7">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4BDADCF7">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549FF089">
            <w:pPr>
              <w:tabs>
                <w:tab w:val="left" w:pos="6300"/>
              </w:tabs>
              <w:snapToGrid w:val="0"/>
              <w:spacing w:line="500" w:lineRule="exact"/>
              <w:jc w:val="center"/>
              <w:outlineLvl w:val="0"/>
              <w:rPr>
                <w:rFonts w:ascii="方正仿宋_GBK" w:hAnsi="宋体" w:eastAsia="方正仿宋_GBK"/>
                <w:color w:val="auto"/>
                <w:sz w:val="21"/>
                <w:szCs w:val="21"/>
              </w:rPr>
            </w:pPr>
          </w:p>
        </w:tc>
      </w:tr>
      <w:tr w14:paraId="23E6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751670D">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0DF4AB72">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5C742F6A">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176D21C4">
            <w:pPr>
              <w:tabs>
                <w:tab w:val="left" w:pos="6300"/>
              </w:tabs>
              <w:snapToGrid w:val="0"/>
              <w:spacing w:line="500" w:lineRule="exact"/>
              <w:jc w:val="center"/>
              <w:outlineLvl w:val="0"/>
              <w:rPr>
                <w:rFonts w:ascii="方正仿宋_GBK" w:hAnsi="宋体" w:eastAsia="方正仿宋_GBK"/>
                <w:color w:val="auto"/>
                <w:sz w:val="21"/>
                <w:szCs w:val="21"/>
              </w:rPr>
            </w:pPr>
          </w:p>
        </w:tc>
      </w:tr>
      <w:tr w14:paraId="4729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BE8980D">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7121644F">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6CE3EE70">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787A8341">
            <w:pPr>
              <w:tabs>
                <w:tab w:val="left" w:pos="6300"/>
              </w:tabs>
              <w:snapToGrid w:val="0"/>
              <w:spacing w:line="500" w:lineRule="exact"/>
              <w:jc w:val="center"/>
              <w:outlineLvl w:val="0"/>
              <w:rPr>
                <w:rFonts w:ascii="方正仿宋_GBK" w:hAnsi="宋体" w:eastAsia="方正仿宋_GBK"/>
                <w:color w:val="auto"/>
                <w:sz w:val="21"/>
                <w:szCs w:val="21"/>
              </w:rPr>
            </w:pPr>
          </w:p>
        </w:tc>
      </w:tr>
      <w:tr w14:paraId="79BF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78D1068">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4A9681CC">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7C60BD69">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57C74DE8">
            <w:pPr>
              <w:tabs>
                <w:tab w:val="left" w:pos="6300"/>
              </w:tabs>
              <w:snapToGrid w:val="0"/>
              <w:spacing w:line="500" w:lineRule="exact"/>
              <w:jc w:val="center"/>
              <w:outlineLvl w:val="0"/>
              <w:rPr>
                <w:rFonts w:ascii="方正仿宋_GBK" w:hAnsi="宋体" w:eastAsia="方正仿宋_GBK"/>
                <w:color w:val="auto"/>
                <w:sz w:val="21"/>
                <w:szCs w:val="21"/>
              </w:rPr>
            </w:pPr>
          </w:p>
        </w:tc>
      </w:tr>
      <w:tr w14:paraId="47D4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29C4827">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39238999">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4C069705">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065D7EB8">
            <w:pPr>
              <w:tabs>
                <w:tab w:val="left" w:pos="6300"/>
              </w:tabs>
              <w:snapToGrid w:val="0"/>
              <w:spacing w:line="500" w:lineRule="exact"/>
              <w:jc w:val="center"/>
              <w:outlineLvl w:val="0"/>
              <w:rPr>
                <w:rFonts w:ascii="方正仿宋_GBK" w:hAnsi="宋体" w:eastAsia="方正仿宋_GBK"/>
                <w:color w:val="auto"/>
                <w:sz w:val="21"/>
                <w:szCs w:val="21"/>
              </w:rPr>
            </w:pPr>
          </w:p>
        </w:tc>
      </w:tr>
      <w:tr w14:paraId="1F66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69EEC53">
            <w:pPr>
              <w:tabs>
                <w:tab w:val="left" w:pos="6300"/>
              </w:tabs>
              <w:snapToGrid w:val="0"/>
              <w:spacing w:line="500" w:lineRule="exact"/>
              <w:jc w:val="center"/>
              <w:outlineLvl w:val="0"/>
              <w:rPr>
                <w:rFonts w:ascii="方正仿宋_GBK" w:hAnsi="宋体" w:eastAsia="方正仿宋_GBK"/>
                <w:color w:val="auto"/>
                <w:sz w:val="21"/>
                <w:szCs w:val="21"/>
              </w:rPr>
            </w:pPr>
          </w:p>
        </w:tc>
        <w:tc>
          <w:tcPr>
            <w:tcW w:w="1541" w:type="pct"/>
            <w:vAlign w:val="center"/>
          </w:tcPr>
          <w:p w14:paraId="40968969">
            <w:pPr>
              <w:tabs>
                <w:tab w:val="left" w:pos="6300"/>
              </w:tabs>
              <w:snapToGrid w:val="0"/>
              <w:spacing w:line="500" w:lineRule="exact"/>
              <w:jc w:val="center"/>
              <w:outlineLvl w:val="0"/>
              <w:rPr>
                <w:rFonts w:ascii="方正仿宋_GBK" w:hAnsi="宋体" w:eastAsia="方正仿宋_GBK"/>
                <w:color w:val="auto"/>
                <w:sz w:val="21"/>
                <w:szCs w:val="21"/>
              </w:rPr>
            </w:pPr>
          </w:p>
        </w:tc>
        <w:tc>
          <w:tcPr>
            <w:tcW w:w="1600" w:type="pct"/>
            <w:vAlign w:val="center"/>
          </w:tcPr>
          <w:p w14:paraId="733D1FB7">
            <w:pPr>
              <w:tabs>
                <w:tab w:val="left" w:pos="6300"/>
              </w:tabs>
              <w:snapToGrid w:val="0"/>
              <w:spacing w:line="500" w:lineRule="exact"/>
              <w:jc w:val="center"/>
              <w:outlineLvl w:val="0"/>
              <w:rPr>
                <w:rFonts w:ascii="方正仿宋_GBK" w:hAnsi="宋体" w:eastAsia="方正仿宋_GBK"/>
                <w:color w:val="auto"/>
                <w:sz w:val="21"/>
                <w:szCs w:val="21"/>
              </w:rPr>
            </w:pPr>
          </w:p>
        </w:tc>
        <w:tc>
          <w:tcPr>
            <w:tcW w:w="1199" w:type="pct"/>
            <w:vAlign w:val="center"/>
          </w:tcPr>
          <w:p w14:paraId="13BD7C30">
            <w:pPr>
              <w:tabs>
                <w:tab w:val="left" w:pos="6300"/>
              </w:tabs>
              <w:snapToGrid w:val="0"/>
              <w:spacing w:line="500" w:lineRule="exact"/>
              <w:jc w:val="center"/>
              <w:outlineLvl w:val="0"/>
              <w:rPr>
                <w:rFonts w:ascii="方正仿宋_GBK" w:hAnsi="宋体" w:eastAsia="方正仿宋_GBK"/>
                <w:color w:val="auto"/>
                <w:sz w:val="21"/>
                <w:szCs w:val="21"/>
              </w:rPr>
            </w:pPr>
          </w:p>
        </w:tc>
      </w:tr>
    </w:tbl>
    <w:p w14:paraId="655347F5">
      <w:pPr>
        <w:spacing w:line="500" w:lineRule="exact"/>
        <w:ind w:firstLine="600" w:firstLineChars="250"/>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1DE1C952">
      <w:pPr>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26528B60">
      <w:pPr>
        <w:spacing w:line="500" w:lineRule="exact"/>
        <w:ind w:firstLine="720" w:firstLineChars="300"/>
        <w:rPr>
          <w:rFonts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40CC6893">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67DB8209">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注：</w:t>
      </w:r>
    </w:p>
    <w:p w14:paraId="16B74161">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rPr>
        <w:t>.</w:t>
      </w:r>
      <w:r>
        <w:rPr>
          <w:rFonts w:hint="eastAsia" w:ascii="方正仿宋_GBK" w:hAnsi="仿宋" w:eastAsia="方正仿宋_GBK"/>
          <w:color w:val="auto"/>
          <w:sz w:val="24"/>
          <w:szCs w:val="24"/>
        </w:rPr>
        <w:t>本表即为对本项目“第二篇  项目服务需求”中所列条款进行比较和响应；</w:t>
      </w:r>
    </w:p>
    <w:p w14:paraId="7A5C2FF3">
      <w:pPr>
        <w:snapToGrid w:val="0"/>
        <w:spacing w:line="400" w:lineRule="exact"/>
        <w:ind w:firstLine="480" w:firstLineChars="200"/>
        <w:jc w:val="left"/>
        <w:rPr>
          <w:rFonts w:ascii="方正仿宋_GBK" w:hAnsi="宋体" w:eastAsia="方正仿宋_GBK"/>
          <w:color w:val="auto"/>
          <w:sz w:val="24"/>
          <w:szCs w:val="24"/>
        </w:rPr>
      </w:pPr>
      <w:r>
        <w:rPr>
          <w:rFonts w:hint="eastAsia" w:ascii="方正仿宋_GBK" w:hAnsi="宋体" w:eastAsia="方正仿宋_GBK"/>
          <w:color w:val="auto"/>
          <w:sz w:val="24"/>
        </w:rPr>
        <w:t>2.本表可扩展。</w:t>
      </w:r>
    </w:p>
    <w:p w14:paraId="1D18FC46">
      <w:pPr>
        <w:tabs>
          <w:tab w:val="left" w:pos="6300"/>
        </w:tabs>
        <w:snapToGrid w:val="0"/>
        <w:spacing w:line="400" w:lineRule="exact"/>
        <w:ind w:firstLine="480" w:firstLineChars="200"/>
        <w:rPr>
          <w:rFonts w:ascii="方正仿宋_GBK" w:hAnsi="宋体" w:eastAsia="方正仿宋_GBK"/>
          <w:color w:val="auto"/>
          <w:szCs w:val="24"/>
        </w:rPr>
      </w:pPr>
      <w:r>
        <w:rPr>
          <w:rFonts w:hint="eastAsia" w:ascii="方正仿宋_GBK" w:hAnsi="宋体" w:eastAsia="方正仿宋_GBK"/>
          <w:color w:val="auto"/>
          <w:sz w:val="24"/>
        </w:rPr>
        <w:t>3.如未填写任何内容或漏写内容，视为对竞争性磋商文件第二篇的内容完全响应。</w:t>
      </w:r>
      <w:r>
        <w:rPr>
          <w:rFonts w:ascii="方正仿宋_GBK" w:hAnsi="宋体" w:eastAsia="方正仿宋_GBK"/>
          <w:color w:val="auto"/>
          <w:szCs w:val="24"/>
        </w:rPr>
        <w:br w:type="page"/>
      </w:r>
      <w:r>
        <w:rPr>
          <w:rFonts w:hint="eastAsia" w:ascii="方正仿宋_GBK" w:hAnsi="宋体" w:eastAsia="方正仿宋_GBK"/>
          <w:color w:val="auto"/>
          <w:sz w:val="24"/>
          <w:szCs w:val="24"/>
        </w:rPr>
        <w:t>（二）其他资料（格式自定）</w:t>
      </w:r>
    </w:p>
    <w:p w14:paraId="473FFFF8">
      <w:pPr>
        <w:pStyle w:val="3"/>
        <w:adjustRightInd w:val="0"/>
        <w:snapToGrid w:val="0"/>
        <w:spacing w:before="0" w:after="0" w:line="400" w:lineRule="exact"/>
        <w:ind w:firstLine="640" w:firstLineChars="200"/>
        <w:rPr>
          <w:rFonts w:ascii="方正仿宋_GBK" w:hAnsi="宋体" w:eastAsia="方正仿宋_GBK"/>
          <w:color w:val="auto"/>
          <w:sz w:val="24"/>
        </w:rPr>
      </w:pPr>
      <w:r>
        <w:rPr>
          <w:rFonts w:ascii="方正仿宋_GBK" w:eastAsia="方正仿宋_GBK"/>
          <w:b w:val="0"/>
          <w:color w:val="auto"/>
        </w:rPr>
        <w:br w:type="page"/>
      </w:r>
      <w:bookmarkStart w:id="165" w:name="_Toc11324"/>
      <w:bookmarkStart w:id="166" w:name="_Toc12401"/>
      <w:bookmarkStart w:id="167" w:name="_Toc76462352"/>
      <w:r>
        <w:rPr>
          <w:rFonts w:hint="eastAsia" w:ascii="方正仿宋_GBK" w:hAnsi="宋体" w:eastAsia="方正仿宋_GBK"/>
          <w:color w:val="auto"/>
          <w:sz w:val="24"/>
        </w:rPr>
        <w:t>三、商务部分</w:t>
      </w:r>
      <w:bookmarkEnd w:id="165"/>
      <w:bookmarkEnd w:id="166"/>
      <w:bookmarkEnd w:id="167"/>
    </w:p>
    <w:p w14:paraId="24C8A18A">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（一）商务响应偏离表</w:t>
      </w:r>
    </w:p>
    <w:p w14:paraId="4D775CF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项目号：                                </w:t>
      </w:r>
    </w:p>
    <w:p w14:paraId="18CC858E">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磋商项目名称：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4C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B6B7BEE">
            <w:pPr>
              <w:snapToGrid w:val="0"/>
              <w:spacing w:line="360" w:lineRule="auto"/>
              <w:ind w:firstLine="465"/>
              <w:rPr>
                <w:rFonts w:ascii="方正仿宋_GBK" w:hAnsi="宋体" w:eastAsia="方正仿宋_GBK"/>
                <w:color w:val="auto"/>
                <w:sz w:val="21"/>
                <w:szCs w:val="24"/>
              </w:rPr>
            </w:pPr>
            <w:r>
              <w:rPr>
                <w:rFonts w:hint="eastAsia" w:ascii="方正仿宋_GBK" w:hAnsi="宋体" w:eastAsia="方正仿宋_GBK"/>
                <w:color w:val="auto"/>
                <w:sz w:val="21"/>
                <w:szCs w:val="24"/>
              </w:rPr>
              <w:t>序号</w:t>
            </w:r>
          </w:p>
        </w:tc>
        <w:tc>
          <w:tcPr>
            <w:tcW w:w="3179" w:type="dxa"/>
            <w:vAlign w:val="center"/>
          </w:tcPr>
          <w:p w14:paraId="6F5EDDEA">
            <w:pPr>
              <w:tabs>
                <w:tab w:val="left" w:pos="6300"/>
              </w:tabs>
              <w:snapToGrid w:val="0"/>
              <w:spacing w:line="360" w:lineRule="auto"/>
              <w:jc w:val="center"/>
              <w:outlineLvl w:val="0"/>
              <w:rPr>
                <w:rFonts w:ascii="方正仿宋_GBK" w:hAnsi="宋体" w:eastAsia="方正仿宋_GBK"/>
                <w:color w:val="auto"/>
                <w:sz w:val="21"/>
                <w:szCs w:val="24"/>
              </w:rPr>
            </w:pPr>
            <w:r>
              <w:rPr>
                <w:rFonts w:hint="eastAsia" w:ascii="方正仿宋_GBK" w:hAnsi="宋体" w:eastAsia="方正仿宋_GBK"/>
                <w:color w:val="auto"/>
                <w:sz w:val="21"/>
                <w:szCs w:val="24"/>
              </w:rPr>
              <w:t>磋商项目商务需求</w:t>
            </w:r>
          </w:p>
        </w:tc>
        <w:tc>
          <w:tcPr>
            <w:tcW w:w="2434" w:type="dxa"/>
            <w:vAlign w:val="center"/>
          </w:tcPr>
          <w:p w14:paraId="218FE572">
            <w:pPr>
              <w:tabs>
                <w:tab w:val="left" w:pos="6300"/>
              </w:tabs>
              <w:snapToGrid w:val="0"/>
              <w:spacing w:line="360" w:lineRule="auto"/>
              <w:jc w:val="center"/>
              <w:outlineLvl w:val="0"/>
              <w:rPr>
                <w:rFonts w:ascii="方正仿宋_GBK" w:hAnsi="宋体" w:eastAsia="方正仿宋_GBK"/>
                <w:color w:val="auto"/>
                <w:sz w:val="21"/>
                <w:szCs w:val="24"/>
              </w:rPr>
            </w:pPr>
            <w:r>
              <w:rPr>
                <w:rFonts w:hint="eastAsia" w:ascii="方正仿宋_GBK" w:hAnsi="宋体" w:eastAsia="方正仿宋_GBK"/>
                <w:color w:val="auto"/>
                <w:sz w:val="21"/>
                <w:szCs w:val="24"/>
              </w:rPr>
              <w:t>响应情况</w:t>
            </w:r>
          </w:p>
        </w:tc>
        <w:tc>
          <w:tcPr>
            <w:tcW w:w="2355" w:type="dxa"/>
            <w:vAlign w:val="center"/>
          </w:tcPr>
          <w:p w14:paraId="66CE512E">
            <w:pPr>
              <w:tabs>
                <w:tab w:val="left" w:pos="6300"/>
              </w:tabs>
              <w:snapToGrid w:val="0"/>
              <w:spacing w:line="360" w:lineRule="auto"/>
              <w:jc w:val="center"/>
              <w:outlineLvl w:val="0"/>
              <w:rPr>
                <w:rFonts w:ascii="方正仿宋_GBK" w:hAnsi="宋体" w:eastAsia="方正仿宋_GBK"/>
                <w:color w:val="auto"/>
                <w:sz w:val="21"/>
                <w:szCs w:val="24"/>
              </w:rPr>
            </w:pPr>
            <w:r>
              <w:rPr>
                <w:rFonts w:hint="eastAsia" w:ascii="方正仿宋_GBK" w:hAnsi="宋体" w:eastAsia="方正仿宋_GBK"/>
                <w:color w:val="auto"/>
                <w:sz w:val="21"/>
                <w:szCs w:val="24"/>
              </w:rPr>
              <w:t>偏离说明</w:t>
            </w:r>
          </w:p>
        </w:tc>
      </w:tr>
      <w:tr w14:paraId="7656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B461B43">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0CA5E352">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0C5455F3">
            <w:pPr>
              <w:tabs>
                <w:tab w:val="left" w:pos="6300"/>
              </w:tabs>
              <w:snapToGrid w:val="0"/>
              <w:spacing w:line="360" w:lineRule="auto"/>
              <w:outlineLvl w:val="0"/>
              <w:rPr>
                <w:rFonts w:ascii="方正仿宋_GBK" w:hAnsi="宋体" w:eastAsia="方正仿宋_GBK"/>
                <w:color w:val="auto"/>
                <w:sz w:val="21"/>
                <w:szCs w:val="24"/>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请注明具体内容以及</w:t>
            </w:r>
            <w:r>
              <w:rPr>
                <w:rFonts w:hint="eastAsia" w:ascii="方正仿宋_GBK" w:hAnsi="仿宋" w:eastAsia="方正仿宋_GBK"/>
                <w:color w:val="auto"/>
                <w:sz w:val="21"/>
                <w:szCs w:val="21"/>
              </w:rPr>
              <w:t>响应文件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2355" w:type="dxa"/>
            <w:vAlign w:val="center"/>
          </w:tcPr>
          <w:p w14:paraId="5D7E7BC9">
            <w:pPr>
              <w:tabs>
                <w:tab w:val="left" w:pos="6300"/>
              </w:tabs>
              <w:snapToGrid w:val="0"/>
              <w:spacing w:line="360" w:lineRule="auto"/>
              <w:jc w:val="center"/>
              <w:outlineLvl w:val="0"/>
              <w:rPr>
                <w:rFonts w:ascii="方正仿宋_GBK" w:hAnsi="宋体" w:eastAsia="方正仿宋_GBK"/>
                <w:color w:val="auto"/>
                <w:sz w:val="21"/>
                <w:szCs w:val="24"/>
              </w:rPr>
            </w:pPr>
          </w:p>
        </w:tc>
      </w:tr>
      <w:tr w14:paraId="042F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5E16B98">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0306AE36">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53C4C4DA">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781D040D">
            <w:pPr>
              <w:tabs>
                <w:tab w:val="left" w:pos="6300"/>
              </w:tabs>
              <w:snapToGrid w:val="0"/>
              <w:spacing w:line="360" w:lineRule="auto"/>
              <w:jc w:val="center"/>
              <w:outlineLvl w:val="0"/>
              <w:rPr>
                <w:rFonts w:ascii="方正仿宋_GBK" w:hAnsi="宋体" w:eastAsia="方正仿宋_GBK"/>
                <w:color w:val="auto"/>
                <w:sz w:val="21"/>
                <w:szCs w:val="24"/>
              </w:rPr>
            </w:pPr>
          </w:p>
        </w:tc>
      </w:tr>
      <w:tr w14:paraId="6199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0B484B">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2187787B">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178BA501">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491C06AC">
            <w:pPr>
              <w:tabs>
                <w:tab w:val="left" w:pos="6300"/>
              </w:tabs>
              <w:snapToGrid w:val="0"/>
              <w:spacing w:line="360" w:lineRule="auto"/>
              <w:jc w:val="center"/>
              <w:outlineLvl w:val="0"/>
              <w:rPr>
                <w:rFonts w:ascii="方正仿宋_GBK" w:hAnsi="宋体" w:eastAsia="方正仿宋_GBK"/>
                <w:color w:val="auto"/>
                <w:sz w:val="21"/>
                <w:szCs w:val="24"/>
              </w:rPr>
            </w:pPr>
          </w:p>
        </w:tc>
      </w:tr>
      <w:tr w14:paraId="1C4F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340530">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2686D78D">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5F475619">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542B4342">
            <w:pPr>
              <w:tabs>
                <w:tab w:val="left" w:pos="6300"/>
              </w:tabs>
              <w:snapToGrid w:val="0"/>
              <w:spacing w:line="360" w:lineRule="auto"/>
              <w:jc w:val="center"/>
              <w:outlineLvl w:val="0"/>
              <w:rPr>
                <w:rFonts w:ascii="方正仿宋_GBK" w:hAnsi="宋体" w:eastAsia="方正仿宋_GBK"/>
                <w:color w:val="auto"/>
                <w:sz w:val="21"/>
                <w:szCs w:val="24"/>
              </w:rPr>
            </w:pPr>
          </w:p>
        </w:tc>
      </w:tr>
      <w:tr w14:paraId="0D90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4AA0DD">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6DE972BB">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0ABC024C">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39BE2F10">
            <w:pPr>
              <w:tabs>
                <w:tab w:val="left" w:pos="6300"/>
              </w:tabs>
              <w:snapToGrid w:val="0"/>
              <w:spacing w:line="360" w:lineRule="auto"/>
              <w:jc w:val="center"/>
              <w:outlineLvl w:val="0"/>
              <w:rPr>
                <w:rFonts w:ascii="方正仿宋_GBK" w:hAnsi="宋体" w:eastAsia="方正仿宋_GBK"/>
                <w:color w:val="auto"/>
                <w:sz w:val="21"/>
                <w:szCs w:val="24"/>
              </w:rPr>
            </w:pPr>
          </w:p>
        </w:tc>
      </w:tr>
      <w:tr w14:paraId="1E4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521B3F">
            <w:pPr>
              <w:tabs>
                <w:tab w:val="left" w:pos="6300"/>
              </w:tabs>
              <w:snapToGrid w:val="0"/>
              <w:spacing w:line="360" w:lineRule="auto"/>
              <w:jc w:val="center"/>
              <w:outlineLvl w:val="0"/>
              <w:rPr>
                <w:rFonts w:ascii="方正仿宋_GBK" w:hAnsi="宋体" w:eastAsia="方正仿宋_GBK"/>
                <w:color w:val="auto"/>
                <w:sz w:val="21"/>
                <w:szCs w:val="24"/>
              </w:rPr>
            </w:pPr>
          </w:p>
        </w:tc>
        <w:tc>
          <w:tcPr>
            <w:tcW w:w="3179" w:type="dxa"/>
            <w:vAlign w:val="center"/>
          </w:tcPr>
          <w:p w14:paraId="11A9B074">
            <w:pPr>
              <w:tabs>
                <w:tab w:val="left" w:pos="6300"/>
              </w:tabs>
              <w:snapToGrid w:val="0"/>
              <w:spacing w:line="360" w:lineRule="auto"/>
              <w:jc w:val="center"/>
              <w:outlineLvl w:val="0"/>
              <w:rPr>
                <w:rFonts w:ascii="方正仿宋_GBK" w:hAnsi="宋体" w:eastAsia="方正仿宋_GBK"/>
                <w:color w:val="auto"/>
                <w:sz w:val="21"/>
                <w:szCs w:val="24"/>
              </w:rPr>
            </w:pPr>
          </w:p>
        </w:tc>
        <w:tc>
          <w:tcPr>
            <w:tcW w:w="2434" w:type="dxa"/>
            <w:vAlign w:val="center"/>
          </w:tcPr>
          <w:p w14:paraId="2BC04BB9">
            <w:pPr>
              <w:tabs>
                <w:tab w:val="left" w:pos="6300"/>
              </w:tabs>
              <w:snapToGrid w:val="0"/>
              <w:spacing w:line="360" w:lineRule="auto"/>
              <w:jc w:val="center"/>
              <w:outlineLvl w:val="0"/>
              <w:rPr>
                <w:rFonts w:ascii="方正仿宋_GBK" w:hAnsi="宋体" w:eastAsia="方正仿宋_GBK"/>
                <w:color w:val="auto"/>
                <w:sz w:val="21"/>
                <w:szCs w:val="24"/>
              </w:rPr>
            </w:pPr>
          </w:p>
        </w:tc>
        <w:tc>
          <w:tcPr>
            <w:tcW w:w="2355" w:type="dxa"/>
            <w:vAlign w:val="center"/>
          </w:tcPr>
          <w:p w14:paraId="3CB4A708">
            <w:pPr>
              <w:tabs>
                <w:tab w:val="left" w:pos="6300"/>
              </w:tabs>
              <w:snapToGrid w:val="0"/>
              <w:spacing w:line="360" w:lineRule="auto"/>
              <w:jc w:val="center"/>
              <w:outlineLvl w:val="0"/>
              <w:rPr>
                <w:rFonts w:ascii="方正仿宋_GBK" w:hAnsi="宋体" w:eastAsia="方正仿宋_GBK"/>
                <w:color w:val="auto"/>
                <w:sz w:val="21"/>
                <w:szCs w:val="24"/>
              </w:rPr>
            </w:pPr>
          </w:p>
        </w:tc>
      </w:tr>
    </w:tbl>
    <w:p w14:paraId="6F40ADEA">
      <w:pPr>
        <w:snapToGrid w:val="0"/>
        <w:spacing w:line="360" w:lineRule="auto"/>
        <w:ind w:firstLine="465"/>
        <w:rPr>
          <w:rFonts w:ascii="方正仿宋_GBK" w:hAnsi="宋体" w:eastAsia="方正仿宋_GBK"/>
          <w:color w:val="auto"/>
          <w:sz w:val="24"/>
          <w:szCs w:val="24"/>
        </w:rPr>
      </w:pPr>
    </w:p>
    <w:p w14:paraId="095DC8B6">
      <w:pPr>
        <w:spacing w:line="500" w:lineRule="exact"/>
        <w:ind w:firstLine="600" w:firstLineChars="250"/>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49C4D047">
      <w:pPr>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0BB178CB">
      <w:pPr>
        <w:spacing w:line="500" w:lineRule="exact"/>
        <w:ind w:firstLine="360" w:firstLineChars="150"/>
        <w:rPr>
          <w:rFonts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7F5BFB32">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3D638B44">
      <w:pPr>
        <w:tabs>
          <w:tab w:val="left" w:pos="6300"/>
        </w:tabs>
        <w:snapToGrid w:val="0"/>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注：</w:t>
      </w:r>
    </w:p>
    <w:p w14:paraId="1AF1881D">
      <w:pPr>
        <w:tabs>
          <w:tab w:val="left" w:pos="6300"/>
        </w:tabs>
        <w:snapToGrid w:val="0"/>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rPr>
        <w:t>.</w:t>
      </w:r>
      <w:r>
        <w:rPr>
          <w:rFonts w:hint="eastAsia" w:ascii="方正仿宋_GBK" w:hAnsi="仿宋" w:eastAsia="方正仿宋_GBK"/>
          <w:color w:val="auto"/>
          <w:sz w:val="24"/>
          <w:szCs w:val="24"/>
        </w:rPr>
        <w:t>本表即为对本项目“第三篇  项目商务需求”中所列条款进行比较和响应；</w:t>
      </w:r>
    </w:p>
    <w:p w14:paraId="6442BC9E">
      <w:pPr>
        <w:snapToGrid w:val="0"/>
        <w:spacing w:line="4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2.本表可扩展。</w:t>
      </w:r>
    </w:p>
    <w:p w14:paraId="6B896877">
      <w:pPr>
        <w:tabs>
          <w:tab w:val="left" w:pos="6300"/>
        </w:tabs>
        <w:snapToGrid w:val="0"/>
        <w:spacing w:line="400" w:lineRule="exact"/>
        <w:ind w:firstLine="480" w:firstLineChars="200"/>
        <w:rPr>
          <w:rFonts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3.如未填写任何内容或漏写内容，视为对竞争性磋商文件第三篇的内容完全响应。</w:t>
      </w:r>
    </w:p>
    <w:p w14:paraId="6E4BB430">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（二）其它优惠承诺（格式自定）</w:t>
      </w:r>
    </w:p>
    <w:p w14:paraId="277ABD00">
      <w:pPr>
        <w:snapToGrid w:val="0"/>
        <w:spacing w:line="400" w:lineRule="exact"/>
        <w:ind w:firstLine="480" w:firstLineChars="200"/>
        <w:rPr>
          <w:rFonts w:ascii="方正仿宋_GBK" w:hAnsi="宋体" w:eastAsia="方正仿宋_GBK"/>
          <w:color w:val="auto"/>
          <w:sz w:val="24"/>
          <w:szCs w:val="24"/>
        </w:rPr>
      </w:pPr>
    </w:p>
    <w:p w14:paraId="7E4BCE70">
      <w:pPr>
        <w:pStyle w:val="3"/>
        <w:adjustRightInd w:val="0"/>
        <w:snapToGrid w:val="0"/>
        <w:spacing w:before="0" w:after="0" w:line="400" w:lineRule="exact"/>
        <w:ind w:firstLine="482" w:firstLineChars="200"/>
        <w:rPr>
          <w:rFonts w:ascii="方正仿宋_GBK" w:hAnsi="宋体" w:eastAsia="方正仿宋_GBK"/>
          <w:color w:val="auto"/>
          <w:sz w:val="24"/>
        </w:rPr>
      </w:pPr>
      <w:r>
        <w:rPr>
          <w:rFonts w:ascii="方正仿宋_GBK" w:hAnsi="宋体" w:eastAsia="方正仿宋_GBK"/>
          <w:color w:val="auto"/>
          <w:sz w:val="24"/>
          <w:szCs w:val="24"/>
        </w:rPr>
        <w:br w:type="page"/>
      </w:r>
      <w:bookmarkStart w:id="168" w:name="_Toc6629"/>
      <w:bookmarkStart w:id="169" w:name="_Toc76462353"/>
      <w:bookmarkStart w:id="170" w:name="_Toc4119"/>
      <w:r>
        <w:rPr>
          <w:rFonts w:hint="eastAsia" w:ascii="方正仿宋_GBK" w:hAnsi="宋体" w:eastAsia="方正仿宋_GBK"/>
          <w:color w:val="auto"/>
          <w:sz w:val="24"/>
        </w:rPr>
        <w:t>四、资格条件</w:t>
      </w:r>
      <w:bookmarkEnd w:id="168"/>
      <w:bookmarkEnd w:id="169"/>
      <w:bookmarkEnd w:id="170"/>
    </w:p>
    <w:p w14:paraId="56456814">
      <w:pPr>
        <w:tabs>
          <w:tab w:val="left" w:pos="6300"/>
        </w:tabs>
        <w:snapToGrid w:val="0"/>
        <w:spacing w:line="400" w:lineRule="exact"/>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778B7DF2">
      <w:pPr>
        <w:tabs>
          <w:tab w:val="left" w:pos="6300"/>
        </w:tabs>
        <w:snapToGrid w:val="0"/>
        <w:spacing w:line="400" w:lineRule="exact"/>
        <w:ind w:firstLine="570"/>
        <w:rPr>
          <w:rFonts w:ascii="方正仿宋_GBK" w:hAnsi="宋体" w:eastAsia="方正仿宋_GBK"/>
          <w:color w:val="auto"/>
        </w:rPr>
      </w:pPr>
    </w:p>
    <w:p w14:paraId="1A735F64">
      <w:pPr>
        <w:tabs>
          <w:tab w:val="left" w:pos="6300"/>
        </w:tabs>
        <w:snapToGrid w:val="0"/>
        <w:spacing w:line="500" w:lineRule="exact"/>
        <w:ind w:firstLine="570"/>
        <w:rPr>
          <w:rFonts w:ascii="方正仿宋_GBK" w:hAnsi="宋体" w:eastAsia="方正仿宋_GBK"/>
          <w:color w:val="auto"/>
        </w:rPr>
      </w:pPr>
    </w:p>
    <w:p w14:paraId="692E17B6">
      <w:pPr>
        <w:tabs>
          <w:tab w:val="left" w:pos="6300"/>
        </w:tabs>
        <w:snapToGrid w:val="0"/>
        <w:spacing w:line="500" w:lineRule="exact"/>
        <w:ind w:firstLine="570"/>
        <w:rPr>
          <w:rFonts w:ascii="方正仿宋_GBK" w:hAnsi="宋体" w:eastAsia="方正仿宋_GBK"/>
          <w:color w:val="auto"/>
        </w:rPr>
      </w:pPr>
    </w:p>
    <w:p w14:paraId="4C772E09">
      <w:pPr>
        <w:tabs>
          <w:tab w:val="left" w:pos="6300"/>
        </w:tabs>
        <w:snapToGrid w:val="0"/>
        <w:spacing w:line="500" w:lineRule="exact"/>
        <w:ind w:firstLine="570"/>
        <w:rPr>
          <w:rFonts w:ascii="方正仿宋_GBK" w:hAnsi="宋体" w:eastAsia="方正仿宋_GBK"/>
          <w:color w:val="auto"/>
        </w:rPr>
      </w:pPr>
    </w:p>
    <w:p w14:paraId="6AE2C1EE">
      <w:pPr>
        <w:tabs>
          <w:tab w:val="left" w:pos="6300"/>
        </w:tabs>
        <w:snapToGrid w:val="0"/>
        <w:spacing w:line="500" w:lineRule="exact"/>
        <w:ind w:firstLine="570"/>
        <w:rPr>
          <w:rFonts w:ascii="方正仿宋_GBK" w:hAnsi="宋体" w:eastAsia="方正仿宋_GBK"/>
          <w:color w:val="auto"/>
        </w:rPr>
      </w:pPr>
    </w:p>
    <w:p w14:paraId="6769EBF4">
      <w:pPr>
        <w:snapToGrid w:val="0"/>
        <w:spacing w:line="400" w:lineRule="exact"/>
        <w:ind w:firstLine="560" w:firstLineChars="200"/>
        <w:rPr>
          <w:rFonts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AB61999">
      <w:pPr>
        <w:tabs>
          <w:tab w:val="left" w:pos="6300"/>
        </w:tabs>
        <w:snapToGrid w:val="0"/>
        <w:spacing w:line="500" w:lineRule="exact"/>
        <w:ind w:firstLine="570"/>
        <w:rPr>
          <w:rFonts w:ascii="方正仿宋_GBK" w:hAnsi="宋体" w:eastAsia="方正仿宋_GBK"/>
          <w:color w:val="auto"/>
          <w:sz w:val="24"/>
        </w:rPr>
      </w:pPr>
    </w:p>
    <w:p w14:paraId="3489118C">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磋商项目名称：</w:t>
      </w:r>
      <w:r>
        <w:rPr>
          <w:rFonts w:hint="eastAsia" w:ascii="方正仿宋_GBK" w:hAnsi="宋体" w:eastAsia="方正仿宋_GBK"/>
          <w:color w:val="auto"/>
          <w:sz w:val="24"/>
          <w:u w:val="single"/>
        </w:rPr>
        <w:t xml:space="preserve">                                                </w:t>
      </w:r>
    </w:p>
    <w:p w14:paraId="55402CB2">
      <w:pPr>
        <w:tabs>
          <w:tab w:val="left" w:pos="6300"/>
        </w:tabs>
        <w:snapToGrid w:val="0"/>
        <w:spacing w:line="500" w:lineRule="exact"/>
        <w:ind w:firstLine="570"/>
        <w:rPr>
          <w:rFonts w:ascii="方正仿宋_GBK" w:hAnsi="宋体" w:eastAsia="方正仿宋_GBK"/>
          <w:color w:val="auto"/>
          <w:sz w:val="24"/>
        </w:rPr>
      </w:pPr>
    </w:p>
    <w:p w14:paraId="6DC24949">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2C3D5C62">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52A182BE">
      <w:pPr>
        <w:tabs>
          <w:tab w:val="left" w:pos="6300"/>
        </w:tabs>
        <w:snapToGrid w:val="0"/>
        <w:spacing w:line="500" w:lineRule="exact"/>
        <w:ind w:firstLine="570"/>
        <w:rPr>
          <w:rFonts w:ascii="方正仿宋_GBK" w:hAnsi="宋体" w:eastAsia="方正仿宋_GBK"/>
          <w:color w:val="auto"/>
          <w:sz w:val="24"/>
        </w:rPr>
      </w:pPr>
    </w:p>
    <w:p w14:paraId="475C98E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特此证明。</w:t>
      </w:r>
    </w:p>
    <w:p w14:paraId="198E484F">
      <w:pPr>
        <w:tabs>
          <w:tab w:val="left" w:pos="6300"/>
        </w:tabs>
        <w:snapToGrid w:val="0"/>
        <w:spacing w:line="500" w:lineRule="exact"/>
        <w:ind w:firstLine="570"/>
        <w:rPr>
          <w:rFonts w:ascii="方正仿宋_GBK" w:hAnsi="宋体" w:eastAsia="方正仿宋_GBK"/>
          <w:color w:val="auto"/>
          <w:sz w:val="24"/>
        </w:rPr>
      </w:pPr>
    </w:p>
    <w:p w14:paraId="2AED6507">
      <w:pPr>
        <w:tabs>
          <w:tab w:val="left" w:pos="6300"/>
        </w:tabs>
        <w:snapToGrid w:val="0"/>
        <w:spacing w:line="500" w:lineRule="exact"/>
        <w:ind w:firstLine="570"/>
        <w:rPr>
          <w:rFonts w:ascii="方正仿宋_GBK" w:hAnsi="宋体" w:eastAsia="方正仿宋_GBK"/>
          <w:color w:val="auto"/>
          <w:sz w:val="24"/>
        </w:rPr>
      </w:pPr>
    </w:p>
    <w:p w14:paraId="041A98AC">
      <w:pPr>
        <w:tabs>
          <w:tab w:val="left" w:pos="6300"/>
        </w:tabs>
        <w:snapToGrid w:val="0"/>
        <w:spacing w:line="500" w:lineRule="exact"/>
        <w:ind w:firstLine="570"/>
        <w:rPr>
          <w:rFonts w:ascii="方正仿宋_GBK" w:hAnsi="宋体" w:eastAsia="方正仿宋_GBK"/>
          <w:color w:val="auto"/>
          <w:sz w:val="24"/>
        </w:rPr>
      </w:pPr>
    </w:p>
    <w:p w14:paraId="6FEE7937">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26559EDA">
      <w:pPr>
        <w:tabs>
          <w:tab w:val="left" w:pos="6300"/>
        </w:tabs>
        <w:snapToGrid w:val="0"/>
        <w:spacing w:line="500" w:lineRule="exact"/>
        <w:ind w:firstLine="570"/>
        <w:rPr>
          <w:rFonts w:ascii="方正仿宋_GBK" w:hAnsi="宋体" w:eastAsia="方正仿宋_GBK"/>
          <w:color w:val="auto"/>
          <w:sz w:val="24"/>
        </w:rPr>
      </w:pPr>
    </w:p>
    <w:p w14:paraId="3598B3A6">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年   月   日</w:t>
      </w:r>
    </w:p>
    <w:p w14:paraId="67DA8942">
      <w:pPr>
        <w:tabs>
          <w:tab w:val="left" w:pos="6300"/>
        </w:tabs>
        <w:snapToGrid w:val="0"/>
        <w:spacing w:line="500" w:lineRule="exact"/>
        <w:ind w:firstLine="570"/>
        <w:rPr>
          <w:rFonts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30B9711C">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0A162172">
      <w:pPr>
        <w:tabs>
          <w:tab w:val="left" w:pos="6300"/>
        </w:tabs>
        <w:snapToGrid w:val="0"/>
        <w:spacing w:line="500" w:lineRule="exact"/>
        <w:ind w:firstLine="570"/>
        <w:rPr>
          <w:rFonts w:ascii="方正仿宋_GBK" w:hAnsi="宋体" w:eastAsia="方正仿宋_GBK"/>
          <w:color w:val="auto"/>
          <w:sz w:val="24"/>
        </w:rPr>
      </w:pPr>
    </w:p>
    <w:p w14:paraId="61BDA580">
      <w:pPr>
        <w:tabs>
          <w:tab w:val="left" w:pos="6300"/>
        </w:tabs>
        <w:snapToGrid w:val="0"/>
        <w:spacing w:line="500" w:lineRule="exact"/>
        <w:ind w:firstLine="570"/>
        <w:rPr>
          <w:rFonts w:ascii="方正仿宋_GBK" w:hAnsi="宋体" w:eastAsia="方正仿宋_GBK"/>
          <w:color w:val="auto"/>
          <w:sz w:val="24"/>
        </w:rPr>
      </w:pPr>
    </w:p>
    <w:p w14:paraId="439999A3">
      <w:pPr>
        <w:tabs>
          <w:tab w:val="left" w:pos="6300"/>
        </w:tabs>
        <w:snapToGrid w:val="0"/>
        <w:spacing w:line="500" w:lineRule="exact"/>
        <w:ind w:firstLine="570"/>
        <w:rPr>
          <w:rFonts w:ascii="方正仿宋_GBK" w:hAnsi="宋体" w:eastAsia="方正仿宋_GBK"/>
          <w:color w:val="auto"/>
          <w:sz w:val="24"/>
        </w:rPr>
      </w:pPr>
    </w:p>
    <w:p w14:paraId="7A5107A4">
      <w:pPr>
        <w:tabs>
          <w:tab w:val="left" w:pos="6300"/>
        </w:tabs>
        <w:snapToGrid w:val="0"/>
        <w:spacing w:line="500" w:lineRule="exact"/>
        <w:ind w:firstLine="570"/>
        <w:rPr>
          <w:rFonts w:ascii="方正仿宋_GBK" w:hAnsi="宋体" w:eastAsia="方正仿宋_GBK"/>
          <w:color w:val="auto"/>
          <w:sz w:val="24"/>
        </w:rPr>
      </w:pPr>
    </w:p>
    <w:p w14:paraId="7FD5B51E">
      <w:pPr>
        <w:tabs>
          <w:tab w:val="left" w:pos="6300"/>
        </w:tabs>
        <w:snapToGrid w:val="0"/>
        <w:spacing w:line="500" w:lineRule="exact"/>
        <w:ind w:firstLine="570"/>
        <w:rPr>
          <w:rFonts w:ascii="方正仿宋_GBK" w:hAnsi="宋体" w:eastAsia="方正仿宋_GBK"/>
          <w:color w:val="auto"/>
          <w:sz w:val="24"/>
        </w:rPr>
      </w:pPr>
    </w:p>
    <w:p w14:paraId="02526106">
      <w:pPr>
        <w:tabs>
          <w:tab w:val="left" w:pos="6300"/>
        </w:tabs>
        <w:snapToGrid w:val="0"/>
        <w:spacing w:line="500" w:lineRule="exact"/>
        <w:ind w:firstLine="570"/>
        <w:rPr>
          <w:rFonts w:ascii="方正仿宋_GBK" w:hAnsi="宋体" w:eastAsia="方正仿宋_GBK"/>
          <w:color w:val="auto"/>
          <w:sz w:val="24"/>
        </w:rPr>
      </w:pPr>
    </w:p>
    <w:p w14:paraId="1D2D9BA5">
      <w:pPr>
        <w:snapToGrid w:val="0"/>
        <w:spacing w:line="400" w:lineRule="exact"/>
        <w:ind w:firstLine="560" w:firstLineChars="200"/>
        <w:rPr>
          <w:rFonts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01417E6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58D9CDB7">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8"/>
        </w:rPr>
        <w:t>磋商项目名称</w:t>
      </w:r>
      <w:r>
        <w:rPr>
          <w:rFonts w:hint="eastAsia" w:ascii="方正仿宋_GBK" w:hAnsi="宋体" w:eastAsia="方正仿宋_GBK"/>
          <w:color w:val="auto"/>
          <w:sz w:val="24"/>
        </w:rPr>
        <w:t>：</w:t>
      </w:r>
      <w:r>
        <w:rPr>
          <w:rFonts w:hint="eastAsia" w:ascii="方正仿宋_GBK" w:hAnsi="宋体" w:eastAsia="方正仿宋_GBK"/>
          <w:color w:val="auto"/>
          <w:sz w:val="24"/>
          <w:u w:val="single"/>
        </w:rPr>
        <w:t xml:space="preserve">                                                </w:t>
      </w:r>
    </w:p>
    <w:p w14:paraId="4C71E84F">
      <w:pPr>
        <w:tabs>
          <w:tab w:val="left" w:pos="6300"/>
        </w:tabs>
        <w:snapToGrid w:val="0"/>
        <w:spacing w:line="500" w:lineRule="exact"/>
        <w:ind w:firstLine="570"/>
        <w:rPr>
          <w:rFonts w:ascii="方正仿宋_GBK" w:hAnsi="宋体" w:eastAsia="方正仿宋_GBK"/>
          <w:color w:val="auto"/>
          <w:sz w:val="24"/>
        </w:rPr>
      </w:pPr>
    </w:p>
    <w:p w14:paraId="0ACB246C">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7F03F1C0">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（被授权人姓名及身份证代码）代表我单位全权办理上述项目的磋商、签约等具体工作，并签署全部有关文件、协议及合同。</w:t>
      </w:r>
    </w:p>
    <w:p w14:paraId="56B81CB7">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5D4D77CC">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06165586">
      <w:pPr>
        <w:tabs>
          <w:tab w:val="left" w:pos="6300"/>
        </w:tabs>
        <w:snapToGrid w:val="0"/>
        <w:spacing w:line="500" w:lineRule="exact"/>
        <w:ind w:firstLine="570"/>
        <w:rPr>
          <w:rFonts w:ascii="方正仿宋_GBK" w:hAnsi="宋体" w:eastAsia="方正仿宋_GBK"/>
          <w:color w:val="auto"/>
          <w:sz w:val="24"/>
        </w:rPr>
      </w:pPr>
    </w:p>
    <w:p w14:paraId="0C91A621">
      <w:pPr>
        <w:tabs>
          <w:tab w:val="left" w:pos="6300"/>
        </w:tabs>
        <w:snapToGrid w:val="0"/>
        <w:spacing w:line="500" w:lineRule="exact"/>
        <w:ind w:firstLine="570"/>
        <w:rPr>
          <w:rFonts w:ascii="方正仿宋_GBK" w:hAnsi="宋体" w:eastAsia="方正仿宋_GBK"/>
          <w:color w:val="auto"/>
          <w:sz w:val="24"/>
        </w:rPr>
      </w:pPr>
    </w:p>
    <w:p w14:paraId="138167DA">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1239ACAF">
      <w:pPr>
        <w:tabs>
          <w:tab w:val="left" w:pos="6300"/>
        </w:tabs>
        <w:snapToGrid w:val="0"/>
        <w:spacing w:line="500" w:lineRule="exact"/>
        <w:ind w:firstLine="570"/>
        <w:rPr>
          <w:rFonts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70C8D1A8">
      <w:pPr>
        <w:tabs>
          <w:tab w:val="left" w:pos="6300"/>
        </w:tabs>
        <w:snapToGrid w:val="0"/>
        <w:spacing w:line="500" w:lineRule="exact"/>
        <w:ind w:firstLine="570"/>
        <w:rPr>
          <w:rFonts w:ascii="方正仿宋_GBK" w:hAnsi="宋体" w:eastAsia="方正仿宋_GBK"/>
          <w:color w:val="auto"/>
          <w:sz w:val="24"/>
          <w:szCs w:val="28"/>
        </w:rPr>
      </w:pPr>
    </w:p>
    <w:p w14:paraId="005D5248">
      <w:pPr>
        <w:tabs>
          <w:tab w:val="left" w:pos="6300"/>
        </w:tabs>
        <w:snapToGrid w:val="0"/>
        <w:spacing w:line="500" w:lineRule="exact"/>
        <w:ind w:firstLine="570"/>
        <w:rPr>
          <w:rFonts w:ascii="方正仿宋_GBK" w:hAnsi="宋体" w:eastAsia="方正仿宋_GBK"/>
          <w:color w:val="auto"/>
          <w:sz w:val="24"/>
        </w:rPr>
      </w:pPr>
    </w:p>
    <w:p w14:paraId="63BA432B">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077B03A0">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480D5230">
      <w:pPr>
        <w:tabs>
          <w:tab w:val="left" w:pos="6300"/>
        </w:tabs>
        <w:snapToGrid w:val="0"/>
        <w:spacing w:line="500" w:lineRule="exact"/>
        <w:ind w:firstLine="570"/>
        <w:rPr>
          <w:rFonts w:ascii="方正仿宋_GBK" w:hAnsi="宋体" w:eastAsia="方正仿宋_GBK"/>
          <w:color w:val="auto"/>
          <w:sz w:val="24"/>
        </w:rPr>
      </w:pPr>
    </w:p>
    <w:p w14:paraId="503820E8">
      <w:pPr>
        <w:tabs>
          <w:tab w:val="left" w:pos="6300"/>
        </w:tabs>
        <w:snapToGrid w:val="0"/>
        <w:spacing w:line="500" w:lineRule="exact"/>
        <w:ind w:firstLine="570"/>
        <w:rPr>
          <w:rFonts w:ascii="方正仿宋_GBK" w:hAnsi="宋体" w:eastAsia="方正仿宋_GBK"/>
          <w:color w:val="auto"/>
          <w:sz w:val="24"/>
        </w:rPr>
      </w:pPr>
    </w:p>
    <w:p w14:paraId="5BF2CDFD">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（供应商公章）</w:t>
      </w:r>
    </w:p>
    <w:p w14:paraId="4B073A88">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年   月   日</w:t>
      </w:r>
    </w:p>
    <w:p w14:paraId="20D69CA8">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5C7CD10F">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注：</w:t>
      </w:r>
    </w:p>
    <w:p w14:paraId="28C4AB8E">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3DAA15ED">
      <w:pPr>
        <w:tabs>
          <w:tab w:val="left" w:pos="6300"/>
        </w:tabs>
        <w:snapToGrid w:val="0"/>
        <w:spacing w:line="500" w:lineRule="exact"/>
        <w:ind w:firstLine="570"/>
        <w:rPr>
          <w:rFonts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348CC8C0">
      <w:pPr>
        <w:tabs>
          <w:tab w:val="left" w:pos="6300"/>
        </w:tabs>
        <w:snapToGrid w:val="0"/>
        <w:spacing w:line="500" w:lineRule="exact"/>
        <w:ind w:firstLine="570"/>
        <w:rPr>
          <w:rFonts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w:t>
      </w:r>
      <w:r>
        <w:rPr>
          <w:rFonts w:hint="eastAsia" w:ascii="方正仿宋_GBK" w:hAnsi="宋体" w:eastAsia="方正仿宋_GBK"/>
          <w:color w:val="auto"/>
          <w:sz w:val="24"/>
          <w:szCs w:val="28"/>
        </w:rPr>
        <w:t>基本资格条件承诺函</w:t>
      </w:r>
    </w:p>
    <w:p w14:paraId="430C263E">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3CF42D5D">
      <w:pPr>
        <w:tabs>
          <w:tab w:val="left" w:pos="6300"/>
        </w:tabs>
        <w:snapToGrid w:val="0"/>
        <w:spacing w:line="530" w:lineRule="exact"/>
        <w:rPr>
          <w:color w:val="auto"/>
          <w:sz w:val="24"/>
        </w:rPr>
      </w:pPr>
    </w:p>
    <w:p w14:paraId="26DBE98D">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（采购代理机构名称）：</w:t>
      </w:r>
    </w:p>
    <w:p w14:paraId="7A6C0114">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2352DA5D">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412A8CC7">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460A1901">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3.我方在采购项目评审（评标）环节结束后，随时接受采购人、采购代理机构的检查验证，配合提供相关证明材料，证明符合《中华人民共和国政府采购法》规定的供应商基本资格条件。</w:t>
      </w:r>
    </w:p>
    <w:p w14:paraId="6EC2E218">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1B635D94">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特此承诺。</w:t>
      </w:r>
    </w:p>
    <w:p w14:paraId="5102D3C5">
      <w:pPr>
        <w:tabs>
          <w:tab w:val="left" w:pos="6300"/>
        </w:tabs>
        <w:snapToGrid w:val="0"/>
        <w:spacing w:line="500" w:lineRule="exact"/>
        <w:ind w:firstLine="480" w:firstLineChars="200"/>
        <w:rPr>
          <w:rFonts w:ascii="方正仿宋_GBK" w:hAnsi="仿宋" w:eastAsia="方正仿宋_GBK"/>
          <w:color w:val="auto"/>
          <w:sz w:val="24"/>
        </w:rPr>
      </w:pPr>
    </w:p>
    <w:p w14:paraId="430D3AD9">
      <w:pPr>
        <w:tabs>
          <w:tab w:val="left" w:pos="6300"/>
        </w:tabs>
        <w:snapToGrid w:val="0"/>
        <w:spacing w:line="500" w:lineRule="exact"/>
        <w:ind w:firstLine="480" w:firstLineChars="200"/>
        <w:jc w:val="right"/>
        <w:rPr>
          <w:rFonts w:ascii="方正仿宋_GBK" w:hAnsi="仿宋" w:eastAsia="方正仿宋_GBK"/>
          <w:color w:val="auto"/>
          <w:sz w:val="24"/>
        </w:rPr>
      </w:pPr>
      <w:r>
        <w:rPr>
          <w:rFonts w:hint="eastAsia" w:ascii="方正仿宋_GBK" w:hAnsi="仿宋" w:eastAsia="方正仿宋_GBK"/>
          <w:color w:val="auto"/>
          <w:sz w:val="24"/>
        </w:rPr>
        <w:t>（供应商公章）</w:t>
      </w:r>
    </w:p>
    <w:p w14:paraId="76F2DEDA">
      <w:pPr>
        <w:tabs>
          <w:tab w:val="left" w:pos="6300"/>
        </w:tabs>
        <w:snapToGrid w:val="0"/>
        <w:spacing w:line="500" w:lineRule="exact"/>
        <w:ind w:firstLine="7920" w:firstLineChars="3300"/>
        <w:rPr>
          <w:rFonts w:ascii="方正仿宋_GBK" w:hAnsi="宋体" w:eastAsia="方正仿宋_GBK"/>
          <w:color w:val="auto"/>
          <w:sz w:val="24"/>
          <w:szCs w:val="24"/>
        </w:rPr>
      </w:pPr>
      <w:r>
        <w:rPr>
          <w:rFonts w:hint="eastAsia" w:ascii="方正仿宋_GBK" w:hAnsi="仿宋" w:eastAsia="方正仿宋_GBK"/>
          <w:color w:val="auto"/>
          <w:sz w:val="24"/>
        </w:rPr>
        <w:t>年   月   日</w:t>
      </w:r>
    </w:p>
    <w:p w14:paraId="5EC39468">
      <w:pPr>
        <w:pStyle w:val="3"/>
        <w:adjustRightInd w:val="0"/>
        <w:snapToGrid w:val="0"/>
        <w:spacing w:before="0" w:after="0" w:line="400" w:lineRule="exact"/>
        <w:ind w:firstLine="643" w:firstLineChars="200"/>
        <w:rPr>
          <w:rFonts w:ascii="方正仿宋_GBK" w:hAnsi="宋体" w:eastAsia="方正仿宋_GBK"/>
          <w:color w:val="auto"/>
          <w:sz w:val="24"/>
        </w:rPr>
      </w:pPr>
      <w:r>
        <w:rPr>
          <w:rFonts w:ascii="方正仿宋_GBK" w:hAnsi="宋体" w:eastAsia="方正仿宋_GBK"/>
          <w:color w:val="auto"/>
        </w:rPr>
        <w:br w:type="page"/>
      </w:r>
      <w:bookmarkStart w:id="171" w:name="_Toc19164"/>
      <w:bookmarkStart w:id="172" w:name="_Toc76462354"/>
      <w:bookmarkStart w:id="173" w:name="_Toc14422"/>
      <w:bookmarkStart w:id="174" w:name="_Toc3490"/>
      <w:r>
        <w:rPr>
          <w:rFonts w:hint="eastAsia" w:ascii="方正仿宋_GBK" w:hAnsi="宋体" w:eastAsia="方正仿宋_GBK"/>
          <w:color w:val="auto"/>
          <w:sz w:val="24"/>
        </w:rPr>
        <w:t>五、其他资料</w:t>
      </w:r>
      <w:bookmarkEnd w:id="171"/>
      <w:bookmarkEnd w:id="172"/>
      <w:bookmarkEnd w:id="173"/>
      <w:bookmarkEnd w:id="174"/>
    </w:p>
    <w:p w14:paraId="7757EC4D">
      <w:pPr>
        <w:tabs>
          <w:tab w:val="left" w:pos="6300"/>
        </w:tabs>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3F9D4A8A">
      <w:pPr>
        <w:tabs>
          <w:tab w:val="left" w:pos="6300"/>
        </w:tabs>
        <w:snapToGrid w:val="0"/>
        <w:spacing w:line="500" w:lineRule="exact"/>
        <w:ind w:firstLine="560" w:firstLineChars="200"/>
        <w:jc w:val="center"/>
        <w:rPr>
          <w:rFonts w:ascii="方正仿宋_GBK" w:hAnsi="宋体" w:eastAsia="方正仿宋_GBK"/>
          <w:color w:val="auto"/>
        </w:rPr>
      </w:pPr>
      <w:r>
        <w:rPr>
          <w:rFonts w:hint="eastAsia" w:ascii="方正仿宋_GBK" w:hAnsi="宋体" w:eastAsia="方正仿宋_GBK"/>
          <w:color w:val="auto"/>
        </w:rPr>
        <w:t>中小企业声明函</w:t>
      </w:r>
    </w:p>
    <w:p w14:paraId="4EEB6F3E">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本公司（联合体）郑重声明，根据《政府采购促进中小企业发展管理办法》（</w:t>
      </w:r>
      <w:r>
        <w:rPr>
          <w:rFonts w:hint="eastAsia" w:ascii="方正仿宋_GBK" w:hAnsi="宋体" w:eastAsia="方正仿宋_GBK"/>
          <w:color w:val="auto"/>
          <w:sz w:val="24"/>
          <w:szCs w:val="24"/>
        </w:rPr>
        <w:t>财库〔2020〕46号</w:t>
      </w:r>
      <w:r>
        <w:rPr>
          <w:rFonts w:hint="eastAsia" w:ascii="方正仿宋_GBK" w:hAnsi="仿宋" w:eastAsia="方正仿宋_GBK"/>
          <w:color w:val="auto"/>
          <w:sz w:val="24"/>
          <w:szCs w:val="28"/>
        </w:rPr>
        <w:t>）的规定，本公司（联合体）参加</w:t>
      </w:r>
      <w:r>
        <w:rPr>
          <w:rFonts w:hint="eastAsia" w:ascii="方正仿宋_GBK" w:hAnsi="仿宋" w:eastAsia="方正仿宋_GBK"/>
          <w:i/>
          <w:color w:val="auto"/>
          <w:sz w:val="24"/>
          <w:szCs w:val="28"/>
          <w:u w:val="single"/>
        </w:rPr>
        <w:t>（单位名称）</w:t>
      </w:r>
      <w:r>
        <w:rPr>
          <w:rFonts w:hint="eastAsia" w:ascii="方正仿宋_GBK" w:hAnsi="仿宋" w:eastAsia="方正仿宋_GBK"/>
          <w:color w:val="auto"/>
          <w:sz w:val="24"/>
          <w:szCs w:val="28"/>
        </w:rPr>
        <w:t>的</w:t>
      </w:r>
      <w:r>
        <w:rPr>
          <w:rFonts w:hint="eastAsia" w:ascii="方正仿宋_GBK" w:hAnsi="仿宋" w:eastAsia="方正仿宋_GBK"/>
          <w:i/>
          <w:color w:val="auto"/>
          <w:sz w:val="24"/>
          <w:szCs w:val="28"/>
          <w:u w:val="single"/>
        </w:rPr>
        <w:t>（项目名称）</w:t>
      </w:r>
      <w:r>
        <w:rPr>
          <w:rFonts w:hint="eastAsia" w:ascii="方正仿宋_GBK" w:hAnsi="仿宋" w:eastAsia="方正仿宋_GBK"/>
          <w:color w:val="auto"/>
          <w:sz w:val="24"/>
          <w:szCs w:val="28"/>
        </w:rPr>
        <w:t>采购活动，服务全部由符合政策要求的中小企业承接。相关企业（含联合体中的中小企业、签订分包意向协议的中小企业）的具体情况如下：</w:t>
      </w:r>
    </w:p>
    <w:p w14:paraId="7C9F2A9B">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1.</w:t>
      </w:r>
      <w:r>
        <w:rPr>
          <w:rFonts w:hint="eastAsia" w:ascii="方正仿宋_GBK" w:hAnsi="仿宋" w:eastAsia="方正仿宋_GBK"/>
          <w:i/>
          <w:color w:val="auto"/>
          <w:sz w:val="24"/>
          <w:szCs w:val="28"/>
          <w:u w:val="single"/>
        </w:rPr>
        <w:t>（标的名称）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w:t>
      </w:r>
      <w:r>
        <w:rPr>
          <w:rFonts w:hint="eastAsia" w:ascii="方正仿宋_GBK" w:hAnsi="仿宋" w:eastAsia="方正仿宋_GBK"/>
          <w:color w:val="auto"/>
          <w:sz w:val="24"/>
          <w:szCs w:val="28"/>
        </w:rPr>
        <w:t>；承接企业为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1516C0CE">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为本标的提供的服务人员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人，其中与本企业签订劳动合同</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人，其他人员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人。有其他人员的不符合中小企业扶持政策（适用于服务采购项目）;</w:t>
      </w:r>
    </w:p>
    <w:p w14:paraId="7D0AF706">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2.</w:t>
      </w:r>
      <w:r>
        <w:rPr>
          <w:rFonts w:hint="eastAsia" w:ascii="方正仿宋_GBK" w:hAnsi="仿宋" w:eastAsia="方正仿宋_GBK"/>
          <w:i/>
          <w:color w:val="auto"/>
          <w:sz w:val="24"/>
          <w:szCs w:val="28"/>
          <w:u w:val="single"/>
        </w:rPr>
        <w:t xml:space="preserve"> （标的名称）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w:t>
      </w:r>
      <w:r>
        <w:rPr>
          <w:rFonts w:hint="eastAsia" w:ascii="方正仿宋_GBK" w:hAnsi="仿宋" w:eastAsia="方正仿宋_GBK"/>
          <w:color w:val="auto"/>
          <w:sz w:val="24"/>
          <w:szCs w:val="28"/>
        </w:rPr>
        <w:t>；承接企业为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62B1D130">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为本标的提供的服务人员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人，其中与本企业签订劳动合同</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人，其他人员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人。有其他人员的不符合中小企业扶持政策（适用于服务采购项目）;</w:t>
      </w:r>
    </w:p>
    <w:p w14:paraId="1FEDC358">
      <w:pPr>
        <w:tabs>
          <w:tab w:val="left" w:pos="6300"/>
        </w:tabs>
        <w:snapToGrid w:val="0"/>
        <w:spacing w:line="500" w:lineRule="exact"/>
        <w:ind w:firstLine="480" w:firstLineChars="200"/>
        <w:rPr>
          <w:rFonts w:ascii="方正仿宋_GBK" w:hAnsi="仿宋" w:eastAsia="方正仿宋_GBK"/>
          <w:color w:val="auto"/>
          <w:sz w:val="24"/>
          <w:szCs w:val="28"/>
        </w:rPr>
      </w:pPr>
      <w:r>
        <w:rPr>
          <w:rFonts w:ascii="方正仿宋_GBK" w:hAnsi="仿宋" w:eastAsia="方正仿宋_GBK"/>
          <w:color w:val="auto"/>
          <w:sz w:val="24"/>
          <w:szCs w:val="28"/>
        </w:rPr>
        <w:t>……</w:t>
      </w:r>
    </w:p>
    <w:p w14:paraId="113D87B9">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以上企业，不属于大企业的分支机构，不存在控股股东为大企业的情形，也不存在与大企业的负责人为同一人的情形。</w:t>
      </w:r>
    </w:p>
    <w:p w14:paraId="22B5794C">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本企业对上述声明内容的真实性负责。如有虚假，将依法承担相应责任。</w:t>
      </w:r>
    </w:p>
    <w:p w14:paraId="1638F94F">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 xml:space="preserve">                                                    </w:t>
      </w:r>
    </w:p>
    <w:p w14:paraId="770051E2">
      <w:pPr>
        <w:tabs>
          <w:tab w:val="left" w:pos="6300"/>
        </w:tabs>
        <w:snapToGrid w:val="0"/>
        <w:spacing w:line="500" w:lineRule="exact"/>
        <w:ind w:firstLine="6120" w:firstLineChars="2550"/>
        <w:rPr>
          <w:rFonts w:ascii="方正仿宋_GBK" w:hAnsi="仿宋" w:eastAsia="方正仿宋_GBK"/>
          <w:color w:val="auto"/>
          <w:sz w:val="24"/>
          <w:szCs w:val="28"/>
        </w:rPr>
      </w:pPr>
      <w:r>
        <w:rPr>
          <w:rFonts w:hint="eastAsia" w:ascii="方正仿宋_GBK" w:hAnsi="仿宋" w:eastAsia="方正仿宋_GBK"/>
          <w:color w:val="auto"/>
          <w:sz w:val="24"/>
          <w:szCs w:val="28"/>
        </w:rPr>
        <w:t xml:space="preserve">企业名称（盖章）： </w:t>
      </w:r>
    </w:p>
    <w:p w14:paraId="3B866D70">
      <w:pPr>
        <w:tabs>
          <w:tab w:val="left" w:pos="6300"/>
        </w:tabs>
        <w:snapToGrid w:val="0"/>
        <w:spacing w:line="500" w:lineRule="exact"/>
        <w:ind w:right="784" w:firstLine="6120" w:firstLineChars="2550"/>
        <w:rPr>
          <w:rFonts w:ascii="方正仿宋_GBK" w:hAnsi="仿宋" w:eastAsia="方正仿宋_GBK"/>
          <w:color w:val="auto"/>
          <w:sz w:val="24"/>
        </w:rPr>
      </w:pPr>
      <w:r>
        <w:rPr>
          <w:rFonts w:hint="eastAsia" w:ascii="方正仿宋_GBK" w:hAnsi="仿宋" w:eastAsia="方正仿宋_GBK"/>
          <w:color w:val="auto"/>
          <w:sz w:val="24"/>
          <w:szCs w:val="28"/>
        </w:rPr>
        <w:t>日期：</w:t>
      </w:r>
    </w:p>
    <w:p w14:paraId="43842137">
      <w:pPr>
        <w:tabs>
          <w:tab w:val="left" w:pos="6300"/>
        </w:tabs>
        <w:snapToGrid w:val="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填写时应注意以下事项：</w:t>
      </w:r>
    </w:p>
    <w:p w14:paraId="6BE804D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1.从业人员、营业收入、资产总额填报上一年度数据，无上一年度数据的新成立企业可不填报。</w:t>
      </w:r>
    </w:p>
    <w:p w14:paraId="06026514">
      <w:pPr>
        <w:tabs>
          <w:tab w:val="left" w:pos="6300"/>
        </w:tabs>
        <w:snapToGrid w:val="0"/>
        <w:ind w:firstLine="422" w:firstLineChars="200"/>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2.中小企业应当按照《中小企业划型标准规定》（工信部联企业〔2011〕300号），如实填写并提交《中小企业声明函》。</w:t>
      </w:r>
    </w:p>
    <w:p w14:paraId="74DE3EE2">
      <w:pPr>
        <w:tabs>
          <w:tab w:val="left" w:pos="6300"/>
        </w:tabs>
        <w:snapToGrid w:val="0"/>
        <w:ind w:firstLine="422" w:firstLineChars="200"/>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3.供应商填写《中小企业声明函》中所属行业时，应与采购文件第一篇“采购标的对应的中小企业划分标准所属行业”中填写的所属行业一致。</w:t>
      </w:r>
    </w:p>
    <w:p w14:paraId="431209F7">
      <w:pPr>
        <w:tabs>
          <w:tab w:val="left" w:pos="6300"/>
        </w:tabs>
        <w:snapToGrid w:val="0"/>
        <w:ind w:firstLine="422" w:firstLineChars="200"/>
        <w:rPr>
          <w:rFonts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4.本声明函“企业名称（盖章）”处为供应商盖章。</w:t>
      </w:r>
    </w:p>
    <w:p w14:paraId="0220BDF9">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注：各行业划型标准：</w:t>
      </w:r>
    </w:p>
    <w:p w14:paraId="76CB5B12">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62FBAE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4330445">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C9FA08">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072B6FF">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40C4687">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057C0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AA9C139">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164111C">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C2A9B5">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30D52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E457E5">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A4FA36">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7420A7">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9191EE">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2D5416C">
      <w:pPr>
        <w:tabs>
          <w:tab w:val="left" w:pos="6300"/>
        </w:tabs>
        <w:snapToGrid w:val="0"/>
        <w:ind w:firstLine="420" w:firstLineChars="200"/>
        <w:rPr>
          <w:rFonts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021ECD4F">
      <w:pPr>
        <w:tabs>
          <w:tab w:val="left" w:pos="6300"/>
        </w:tabs>
        <w:snapToGrid w:val="0"/>
        <w:spacing w:line="500" w:lineRule="exact"/>
        <w:ind w:firstLine="480" w:firstLineChars="200"/>
        <w:jc w:val="center"/>
        <w:rPr>
          <w:rFonts w:ascii="方正仿宋_GBK" w:hAnsi="宋体" w:eastAsia="方正仿宋_GBK"/>
          <w:color w:val="auto"/>
        </w:rPr>
      </w:pPr>
      <w:r>
        <w:rPr>
          <w:rFonts w:ascii="方正仿宋_GBK" w:hAnsi="宋体" w:eastAsia="方正仿宋_GBK"/>
          <w:color w:val="auto"/>
          <w:sz w:val="24"/>
          <w:szCs w:val="24"/>
        </w:rPr>
        <w:br w:type="page"/>
      </w:r>
      <w:r>
        <w:rPr>
          <w:rFonts w:hint="eastAsia" w:ascii="方正仿宋_GBK" w:hAnsi="宋体" w:eastAsia="方正仿宋_GBK"/>
          <w:color w:val="auto"/>
        </w:rPr>
        <w:t>监狱企业证明文件</w:t>
      </w:r>
    </w:p>
    <w:p w14:paraId="454D2956">
      <w:pPr>
        <w:tabs>
          <w:tab w:val="left" w:pos="6300"/>
        </w:tabs>
        <w:snapToGrid w:val="0"/>
        <w:spacing w:line="4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以省级以上监狱管理局、戒毒管理局（含新疆生产建设兵团）出具的属于监狱企业的证明文件为准。</w:t>
      </w:r>
    </w:p>
    <w:p w14:paraId="4A1B22FB">
      <w:pPr>
        <w:tabs>
          <w:tab w:val="left" w:pos="6300"/>
        </w:tabs>
        <w:snapToGrid w:val="0"/>
        <w:spacing w:line="500" w:lineRule="exact"/>
        <w:ind w:firstLine="480" w:firstLineChars="200"/>
        <w:jc w:val="center"/>
        <w:rPr>
          <w:rFonts w:ascii="方正仿宋_GBK" w:hAnsi="宋体" w:eastAsia="方正仿宋_GBK"/>
          <w:color w:val="auto"/>
        </w:rPr>
      </w:pPr>
      <w:r>
        <w:rPr>
          <w:rFonts w:ascii="方正仿宋_GBK" w:hAnsi="仿宋" w:eastAsia="方正仿宋_GBK"/>
          <w:color w:val="auto"/>
          <w:sz w:val="24"/>
        </w:rPr>
        <w:br w:type="page"/>
      </w:r>
      <w:r>
        <w:rPr>
          <w:rFonts w:hint="eastAsia" w:ascii="方正仿宋_GBK" w:hAnsi="宋体" w:eastAsia="方正仿宋_GBK"/>
          <w:color w:val="auto"/>
        </w:rPr>
        <w:t>残疾人福利性单位声明函</w:t>
      </w:r>
    </w:p>
    <w:p w14:paraId="7ABE521C">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E22C73">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本单位对上述声明的真实性负责。如有虚假，将依法承担相应责任。</w:t>
      </w:r>
    </w:p>
    <w:p w14:paraId="3508FAEA">
      <w:pPr>
        <w:tabs>
          <w:tab w:val="left" w:pos="6300"/>
        </w:tabs>
        <w:snapToGrid w:val="0"/>
        <w:spacing w:line="500" w:lineRule="exact"/>
        <w:ind w:firstLine="480" w:firstLineChars="200"/>
        <w:rPr>
          <w:rFonts w:ascii="方正仿宋_GBK" w:hAnsi="仿宋" w:eastAsia="方正仿宋_GBK"/>
          <w:color w:val="auto"/>
          <w:sz w:val="24"/>
        </w:rPr>
      </w:pPr>
    </w:p>
    <w:p w14:paraId="752ED09E">
      <w:pPr>
        <w:tabs>
          <w:tab w:val="left" w:pos="6300"/>
        </w:tabs>
        <w:snapToGrid w:val="0"/>
        <w:spacing w:line="500" w:lineRule="exact"/>
        <w:ind w:firstLine="480" w:firstLineChars="200"/>
        <w:rPr>
          <w:rFonts w:ascii="方正仿宋_GBK" w:hAnsi="仿宋" w:eastAsia="方正仿宋_GBK"/>
          <w:color w:val="auto"/>
          <w:sz w:val="24"/>
        </w:rPr>
      </w:pPr>
    </w:p>
    <w:p w14:paraId="6E4E79CC">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供应商名称（盖章）：</w:t>
      </w:r>
    </w:p>
    <w:p w14:paraId="21B8CBF2">
      <w:pPr>
        <w:snapToGrid w:val="0"/>
        <w:spacing w:line="44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日  期：</w:t>
      </w:r>
    </w:p>
    <w:p w14:paraId="3488E1B7">
      <w:pPr>
        <w:snapToGrid w:val="0"/>
        <w:spacing w:line="440" w:lineRule="exact"/>
        <w:ind w:firstLine="480" w:firstLineChars="200"/>
        <w:rPr>
          <w:rFonts w:ascii="方正仿宋_GBK" w:hAnsi="仿宋" w:eastAsia="方正仿宋_GBK"/>
          <w:color w:val="auto"/>
          <w:sz w:val="24"/>
        </w:rPr>
      </w:pPr>
    </w:p>
    <w:p w14:paraId="74B77FE9">
      <w:pPr>
        <w:snapToGrid w:val="0"/>
        <w:spacing w:line="440" w:lineRule="exact"/>
        <w:ind w:firstLine="480" w:firstLineChars="200"/>
        <w:rPr>
          <w:rFonts w:ascii="方正仿宋_GBK" w:hAnsi="仿宋" w:eastAsia="方正仿宋_GBK"/>
          <w:color w:val="auto"/>
          <w:sz w:val="24"/>
        </w:rPr>
      </w:pPr>
    </w:p>
    <w:p w14:paraId="3C540108">
      <w:pPr>
        <w:snapToGrid w:val="0"/>
        <w:spacing w:line="440" w:lineRule="exact"/>
        <w:ind w:firstLine="480" w:firstLineChars="200"/>
        <w:rPr>
          <w:rFonts w:ascii="方正仿宋_GBK" w:hAnsi="仿宋" w:eastAsia="方正仿宋_GBK"/>
          <w:color w:val="auto"/>
          <w:sz w:val="24"/>
        </w:rPr>
      </w:pPr>
    </w:p>
    <w:p w14:paraId="67C4C347">
      <w:pPr>
        <w:snapToGrid w:val="0"/>
        <w:spacing w:line="440" w:lineRule="exact"/>
        <w:ind w:firstLine="480" w:firstLineChars="200"/>
        <w:rPr>
          <w:rFonts w:ascii="方正仿宋_GBK" w:hAnsi="仿宋" w:eastAsia="方正仿宋_GBK"/>
          <w:color w:val="auto"/>
          <w:sz w:val="24"/>
        </w:rPr>
      </w:pPr>
    </w:p>
    <w:p w14:paraId="6584383A">
      <w:pPr>
        <w:snapToGrid w:val="0"/>
        <w:spacing w:line="440" w:lineRule="exact"/>
        <w:ind w:firstLine="480" w:firstLineChars="200"/>
        <w:rPr>
          <w:rFonts w:ascii="方正仿宋_GBK" w:hAnsi="仿宋" w:eastAsia="方正仿宋_GBK"/>
          <w:color w:val="auto"/>
          <w:sz w:val="24"/>
        </w:rPr>
      </w:pPr>
    </w:p>
    <w:p w14:paraId="1E448B2C">
      <w:pPr>
        <w:snapToGrid w:val="0"/>
        <w:spacing w:line="440" w:lineRule="exact"/>
        <w:ind w:firstLine="480" w:firstLineChars="200"/>
        <w:rPr>
          <w:rFonts w:ascii="方正仿宋_GBK" w:hAnsi="仿宋" w:eastAsia="方正仿宋_GBK"/>
          <w:color w:val="auto"/>
          <w:sz w:val="24"/>
        </w:rPr>
      </w:pPr>
    </w:p>
    <w:p w14:paraId="291BEAB5">
      <w:pPr>
        <w:snapToGrid w:val="0"/>
        <w:spacing w:line="440" w:lineRule="exact"/>
        <w:ind w:firstLine="480" w:firstLineChars="200"/>
        <w:rPr>
          <w:rFonts w:ascii="方正仿宋_GBK" w:hAnsi="仿宋" w:eastAsia="方正仿宋_GBK"/>
          <w:color w:val="auto"/>
          <w:sz w:val="24"/>
        </w:rPr>
      </w:pPr>
    </w:p>
    <w:p w14:paraId="2A000B93">
      <w:pPr>
        <w:snapToGrid w:val="0"/>
        <w:spacing w:line="440" w:lineRule="exact"/>
        <w:ind w:firstLine="480" w:firstLineChars="200"/>
        <w:rPr>
          <w:rFonts w:ascii="方正仿宋_GBK" w:hAnsi="仿宋" w:eastAsia="方正仿宋_GBK"/>
          <w:color w:val="auto"/>
          <w:sz w:val="24"/>
        </w:rPr>
      </w:pPr>
    </w:p>
    <w:p w14:paraId="7D81D555">
      <w:pPr>
        <w:snapToGrid w:val="0"/>
        <w:spacing w:line="440" w:lineRule="exact"/>
        <w:ind w:firstLine="480" w:firstLineChars="200"/>
        <w:rPr>
          <w:rFonts w:ascii="方正仿宋_GBK" w:hAnsi="仿宋" w:eastAsia="方正仿宋_GBK"/>
          <w:color w:val="auto"/>
          <w:sz w:val="24"/>
        </w:rPr>
      </w:pPr>
    </w:p>
    <w:p w14:paraId="599078FA">
      <w:pPr>
        <w:snapToGrid w:val="0"/>
        <w:spacing w:line="440" w:lineRule="exact"/>
        <w:ind w:firstLine="480" w:firstLineChars="200"/>
        <w:rPr>
          <w:rFonts w:ascii="方正仿宋_GBK" w:hAnsi="仿宋" w:eastAsia="方正仿宋_GBK"/>
          <w:color w:val="auto"/>
          <w:sz w:val="24"/>
        </w:rPr>
      </w:pPr>
    </w:p>
    <w:p w14:paraId="562B3031">
      <w:pPr>
        <w:snapToGrid w:val="0"/>
        <w:spacing w:line="440" w:lineRule="exact"/>
        <w:ind w:firstLine="480" w:firstLineChars="200"/>
        <w:rPr>
          <w:rFonts w:ascii="方正仿宋_GBK" w:hAnsi="仿宋" w:eastAsia="方正仿宋_GBK"/>
          <w:color w:val="auto"/>
          <w:sz w:val="24"/>
        </w:rPr>
      </w:pPr>
    </w:p>
    <w:p w14:paraId="0CF9736B">
      <w:pPr>
        <w:snapToGrid w:val="0"/>
        <w:spacing w:line="440" w:lineRule="exact"/>
        <w:ind w:firstLine="480" w:firstLineChars="200"/>
        <w:rPr>
          <w:rFonts w:ascii="方正仿宋_GBK" w:hAnsi="仿宋" w:eastAsia="方正仿宋_GBK"/>
          <w:color w:val="auto"/>
          <w:sz w:val="24"/>
        </w:rPr>
      </w:pPr>
    </w:p>
    <w:p w14:paraId="5B4D6455">
      <w:pPr>
        <w:snapToGrid w:val="0"/>
        <w:spacing w:line="440" w:lineRule="exact"/>
        <w:ind w:firstLine="480" w:firstLineChars="200"/>
        <w:rPr>
          <w:rFonts w:ascii="方正仿宋_GBK" w:hAnsi="仿宋" w:eastAsia="方正仿宋_GBK"/>
          <w:color w:val="auto"/>
          <w:sz w:val="24"/>
        </w:rPr>
      </w:pPr>
      <w:r>
        <w:rPr>
          <w:rFonts w:hint="eastAsia" w:ascii="方正仿宋_GBK" w:hAnsi="宋体" w:eastAsia="方正仿宋_GBK" w:cs="宋体"/>
          <w:color w:val="auto"/>
          <w:kern w:val="0"/>
          <w:sz w:val="24"/>
        </w:rPr>
        <w:t>若成交供应商为残疾人福利性单位的，将在结果公告时公告其《残疾人福利性单位声明函》。</w:t>
      </w:r>
    </w:p>
    <w:p w14:paraId="74CD7CC2">
      <w:pPr>
        <w:snapToGrid w:val="0"/>
        <w:spacing w:line="440" w:lineRule="exact"/>
        <w:ind w:firstLine="480" w:firstLineChars="200"/>
        <w:rPr>
          <w:rFonts w:ascii="方正仿宋_GBK" w:hAnsi="仿宋" w:eastAsia="方正仿宋_GBK"/>
          <w:color w:val="auto"/>
          <w:sz w:val="24"/>
        </w:rPr>
      </w:pPr>
    </w:p>
    <w:p w14:paraId="6643E0EF">
      <w:pPr>
        <w:snapToGrid w:val="0"/>
        <w:spacing w:line="400" w:lineRule="exact"/>
        <w:ind w:firstLine="480" w:firstLineChars="200"/>
        <w:rPr>
          <w:rFonts w:ascii="方正仿宋_GBK" w:hAnsi="宋体" w:eastAsia="方正仿宋_GBK"/>
          <w:color w:val="auto"/>
          <w:sz w:val="24"/>
          <w:szCs w:val="24"/>
        </w:rPr>
      </w:pPr>
      <w:r>
        <w:rPr>
          <w:rFonts w:ascii="方正仿宋_GBK" w:hAnsi="宋体" w:eastAsia="方正仿宋_GBK"/>
          <w:color w:val="auto"/>
          <w:sz w:val="24"/>
          <w:szCs w:val="24"/>
        </w:rPr>
        <w:br w:type="page"/>
      </w:r>
      <w:r>
        <w:rPr>
          <w:rFonts w:hint="eastAsia" w:ascii="方正仿宋_GBK" w:hAnsi="宋体" w:eastAsia="方正仿宋_GBK"/>
          <w:color w:val="auto"/>
          <w:sz w:val="24"/>
          <w:szCs w:val="24"/>
        </w:rPr>
        <w:t>（二）其他与项目有关的资料</w:t>
      </w:r>
    </w:p>
    <w:p w14:paraId="1A98CF1E">
      <w:pPr>
        <w:ind w:firstLine="480" w:firstLineChars="200"/>
        <w:jc w:val="both"/>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其他与项目有关的资料（自附）：供应商总体情况介绍、其他与本项目有关的资料等。</w:t>
      </w:r>
    </w:p>
    <w:p w14:paraId="7309C2F1">
      <w:pPr>
        <w:ind w:firstLine="1953" w:firstLineChars="814"/>
        <w:jc w:val="both"/>
        <w:rPr>
          <w:rFonts w:hint="eastAsia" w:ascii="方正仿宋_GBK" w:hAnsi="宋体" w:eastAsia="方正仿宋_GBK"/>
          <w:color w:val="auto"/>
          <w:sz w:val="24"/>
          <w:szCs w:val="24"/>
        </w:rPr>
      </w:pPr>
    </w:p>
    <w:p w14:paraId="1D677ED5">
      <w:pPr>
        <w:ind w:firstLine="1953" w:firstLineChars="814"/>
        <w:jc w:val="both"/>
        <w:rPr>
          <w:rFonts w:hint="eastAsia" w:ascii="方正仿宋_GBK" w:hAnsi="宋体" w:eastAsia="方正仿宋_GBK"/>
          <w:color w:val="auto"/>
          <w:sz w:val="24"/>
          <w:szCs w:val="24"/>
        </w:rPr>
      </w:pPr>
    </w:p>
    <w:p w14:paraId="5929D952">
      <w:pPr>
        <w:ind w:firstLine="1953" w:firstLineChars="814"/>
        <w:jc w:val="both"/>
        <w:rPr>
          <w:rFonts w:hint="eastAsia" w:ascii="方正仿宋_GBK" w:hAnsi="宋体" w:eastAsia="方正仿宋_GBK"/>
          <w:color w:val="auto"/>
          <w:sz w:val="24"/>
          <w:szCs w:val="24"/>
        </w:rPr>
      </w:pPr>
    </w:p>
    <w:p w14:paraId="3AA62D03">
      <w:pPr>
        <w:ind w:firstLine="1953" w:firstLineChars="814"/>
        <w:jc w:val="both"/>
        <w:rPr>
          <w:rFonts w:hint="eastAsia" w:ascii="方正仿宋_GBK" w:hAnsi="宋体" w:eastAsia="方正仿宋_GBK"/>
          <w:color w:val="auto"/>
          <w:sz w:val="24"/>
          <w:szCs w:val="24"/>
        </w:rPr>
      </w:pPr>
    </w:p>
    <w:p w14:paraId="5F7F5671">
      <w:pPr>
        <w:ind w:firstLine="1953" w:firstLineChars="814"/>
        <w:jc w:val="both"/>
        <w:rPr>
          <w:rFonts w:hint="eastAsia" w:ascii="方正仿宋_GBK" w:hAnsi="宋体" w:eastAsia="方正仿宋_GBK"/>
          <w:color w:val="auto"/>
          <w:sz w:val="24"/>
          <w:szCs w:val="24"/>
        </w:rPr>
      </w:pPr>
    </w:p>
    <w:p w14:paraId="3B233AA1">
      <w:pPr>
        <w:ind w:firstLine="1953" w:firstLineChars="814"/>
        <w:jc w:val="both"/>
        <w:rPr>
          <w:rFonts w:hint="eastAsia" w:ascii="方正仿宋_GBK" w:hAnsi="宋体" w:eastAsia="方正仿宋_GBK"/>
          <w:color w:val="auto"/>
          <w:sz w:val="24"/>
          <w:szCs w:val="24"/>
        </w:rPr>
      </w:pPr>
    </w:p>
    <w:p w14:paraId="4AE326C8">
      <w:pPr>
        <w:ind w:firstLine="1953" w:firstLineChars="814"/>
        <w:jc w:val="both"/>
        <w:rPr>
          <w:rFonts w:hint="eastAsia" w:ascii="方正仿宋_GBK" w:hAnsi="宋体" w:eastAsia="方正仿宋_GBK"/>
          <w:color w:val="auto"/>
          <w:sz w:val="24"/>
          <w:szCs w:val="24"/>
        </w:rPr>
      </w:pPr>
    </w:p>
    <w:p w14:paraId="64F5202B">
      <w:pPr>
        <w:ind w:firstLine="1953" w:firstLineChars="814"/>
        <w:jc w:val="both"/>
        <w:rPr>
          <w:rFonts w:hint="eastAsia" w:ascii="方正仿宋_GBK" w:hAnsi="宋体" w:eastAsia="方正仿宋_GBK"/>
          <w:color w:val="auto"/>
          <w:sz w:val="24"/>
          <w:szCs w:val="24"/>
        </w:rPr>
      </w:pPr>
    </w:p>
    <w:p w14:paraId="20FF5A76">
      <w:pPr>
        <w:ind w:firstLine="1953" w:firstLineChars="814"/>
        <w:jc w:val="both"/>
        <w:rPr>
          <w:rFonts w:hint="eastAsia" w:ascii="方正仿宋_GBK" w:hAnsi="宋体" w:eastAsia="方正仿宋_GBK"/>
          <w:color w:val="auto"/>
          <w:sz w:val="24"/>
          <w:szCs w:val="24"/>
        </w:rPr>
      </w:pPr>
    </w:p>
    <w:p w14:paraId="319F2A16">
      <w:pPr>
        <w:ind w:firstLine="1953" w:firstLineChars="814"/>
        <w:jc w:val="both"/>
        <w:rPr>
          <w:rFonts w:hint="eastAsia" w:ascii="方正仿宋_GBK" w:hAnsi="宋体" w:eastAsia="方正仿宋_GBK"/>
          <w:color w:val="auto"/>
          <w:sz w:val="24"/>
          <w:szCs w:val="24"/>
        </w:rPr>
      </w:pPr>
    </w:p>
    <w:p w14:paraId="0D010010">
      <w:pPr>
        <w:ind w:firstLine="1953" w:firstLineChars="814"/>
        <w:jc w:val="both"/>
        <w:rPr>
          <w:rFonts w:hint="eastAsia" w:ascii="方正仿宋_GBK" w:hAnsi="宋体" w:eastAsia="方正仿宋_GBK"/>
          <w:color w:val="auto"/>
          <w:sz w:val="24"/>
          <w:szCs w:val="24"/>
        </w:rPr>
      </w:pPr>
    </w:p>
    <w:p w14:paraId="4500E942">
      <w:pPr>
        <w:ind w:firstLine="1953" w:firstLineChars="814"/>
        <w:jc w:val="both"/>
        <w:rPr>
          <w:rFonts w:hint="eastAsia" w:ascii="方正仿宋_GBK" w:hAnsi="宋体" w:eastAsia="方正仿宋_GBK"/>
          <w:color w:val="auto"/>
          <w:sz w:val="24"/>
          <w:szCs w:val="24"/>
        </w:rPr>
      </w:pPr>
    </w:p>
    <w:p w14:paraId="79AB6549">
      <w:pPr>
        <w:ind w:firstLine="1953" w:firstLineChars="814"/>
        <w:jc w:val="both"/>
        <w:rPr>
          <w:rFonts w:hint="eastAsia" w:ascii="方正仿宋_GBK" w:hAnsi="宋体" w:eastAsia="方正仿宋_GBK"/>
          <w:color w:val="auto"/>
          <w:sz w:val="24"/>
          <w:szCs w:val="24"/>
        </w:rPr>
      </w:pPr>
    </w:p>
    <w:p w14:paraId="4BD76B56">
      <w:pPr>
        <w:ind w:firstLine="1953" w:firstLineChars="814"/>
        <w:jc w:val="both"/>
        <w:rPr>
          <w:rFonts w:hint="eastAsia" w:ascii="方正仿宋_GBK" w:hAnsi="宋体" w:eastAsia="方正仿宋_GBK"/>
          <w:color w:val="auto"/>
          <w:sz w:val="24"/>
          <w:szCs w:val="24"/>
        </w:rPr>
      </w:pPr>
    </w:p>
    <w:p w14:paraId="3B45AA97">
      <w:pPr>
        <w:ind w:firstLine="1953" w:firstLineChars="814"/>
        <w:jc w:val="both"/>
        <w:rPr>
          <w:rFonts w:hint="eastAsia" w:ascii="方正仿宋_GBK" w:hAnsi="宋体" w:eastAsia="方正仿宋_GBK"/>
          <w:color w:val="auto"/>
          <w:sz w:val="24"/>
          <w:szCs w:val="24"/>
        </w:rPr>
      </w:pPr>
    </w:p>
    <w:p w14:paraId="6D64570C">
      <w:pPr>
        <w:ind w:firstLine="1953" w:firstLineChars="814"/>
        <w:jc w:val="both"/>
        <w:rPr>
          <w:rFonts w:hint="eastAsia" w:ascii="方正仿宋_GBK" w:hAnsi="宋体" w:eastAsia="方正仿宋_GBK"/>
          <w:color w:val="auto"/>
          <w:sz w:val="24"/>
          <w:szCs w:val="24"/>
        </w:rPr>
      </w:pPr>
    </w:p>
    <w:p w14:paraId="409E07B9">
      <w:pPr>
        <w:ind w:firstLine="1953" w:firstLineChars="814"/>
        <w:jc w:val="both"/>
        <w:rPr>
          <w:rFonts w:hint="eastAsia" w:ascii="方正仿宋_GBK" w:hAnsi="宋体" w:eastAsia="方正仿宋_GBK"/>
          <w:color w:val="auto"/>
          <w:sz w:val="24"/>
          <w:szCs w:val="24"/>
        </w:rPr>
      </w:pPr>
    </w:p>
    <w:p w14:paraId="2748351C">
      <w:pPr>
        <w:ind w:firstLine="1953" w:firstLineChars="814"/>
        <w:jc w:val="both"/>
        <w:rPr>
          <w:rFonts w:hint="eastAsia" w:ascii="方正仿宋_GBK" w:hAnsi="宋体" w:eastAsia="方正仿宋_GBK"/>
          <w:color w:val="auto"/>
          <w:sz w:val="24"/>
          <w:szCs w:val="24"/>
        </w:rPr>
      </w:pPr>
    </w:p>
    <w:p w14:paraId="4C083D42">
      <w:pPr>
        <w:ind w:firstLine="1953" w:firstLineChars="814"/>
        <w:jc w:val="both"/>
        <w:rPr>
          <w:rFonts w:hint="eastAsia" w:ascii="方正仿宋_GBK" w:hAnsi="宋体" w:eastAsia="方正仿宋_GBK"/>
          <w:color w:val="auto"/>
          <w:sz w:val="24"/>
          <w:szCs w:val="24"/>
        </w:rPr>
      </w:pPr>
    </w:p>
    <w:p w14:paraId="7120EE1C">
      <w:pPr>
        <w:ind w:firstLine="1953" w:firstLineChars="814"/>
        <w:jc w:val="both"/>
        <w:rPr>
          <w:rFonts w:hint="eastAsia" w:ascii="方正仿宋_GBK" w:hAnsi="宋体" w:eastAsia="方正仿宋_GBK"/>
          <w:color w:val="auto"/>
          <w:sz w:val="24"/>
          <w:szCs w:val="24"/>
        </w:rPr>
      </w:pPr>
    </w:p>
    <w:p w14:paraId="3E1960DF">
      <w:pPr>
        <w:ind w:firstLine="1953" w:firstLineChars="814"/>
        <w:jc w:val="both"/>
        <w:rPr>
          <w:rFonts w:hint="eastAsia" w:ascii="方正仿宋_GBK" w:hAnsi="宋体" w:eastAsia="方正仿宋_GBK"/>
          <w:color w:val="auto"/>
          <w:sz w:val="24"/>
          <w:szCs w:val="24"/>
        </w:rPr>
      </w:pPr>
    </w:p>
    <w:p w14:paraId="0928D28E">
      <w:pPr>
        <w:ind w:firstLine="1953" w:firstLineChars="814"/>
        <w:jc w:val="both"/>
        <w:rPr>
          <w:rFonts w:hint="eastAsia" w:ascii="方正仿宋_GBK" w:hAnsi="宋体" w:eastAsia="方正仿宋_GBK"/>
          <w:color w:val="auto"/>
          <w:sz w:val="24"/>
          <w:szCs w:val="24"/>
        </w:rPr>
      </w:pPr>
    </w:p>
    <w:p w14:paraId="1F4FB638">
      <w:pPr>
        <w:ind w:firstLine="1953" w:firstLineChars="814"/>
        <w:jc w:val="both"/>
        <w:rPr>
          <w:rFonts w:hint="eastAsia" w:ascii="方正仿宋_GBK" w:hAnsi="宋体" w:eastAsia="方正仿宋_GBK"/>
          <w:color w:val="auto"/>
          <w:sz w:val="24"/>
          <w:szCs w:val="24"/>
        </w:rPr>
      </w:pPr>
    </w:p>
    <w:p w14:paraId="6628E039">
      <w:pPr>
        <w:ind w:firstLine="1953" w:firstLineChars="814"/>
        <w:jc w:val="both"/>
        <w:rPr>
          <w:rFonts w:hint="eastAsia" w:ascii="方正仿宋_GBK" w:hAnsi="宋体" w:eastAsia="方正仿宋_GBK"/>
          <w:color w:val="auto"/>
          <w:sz w:val="24"/>
          <w:szCs w:val="24"/>
        </w:rPr>
      </w:pPr>
    </w:p>
    <w:p w14:paraId="2FBEA149">
      <w:pPr>
        <w:ind w:firstLine="1953" w:firstLineChars="814"/>
        <w:jc w:val="both"/>
        <w:rPr>
          <w:rFonts w:hint="eastAsia" w:ascii="方正仿宋_GBK" w:hAnsi="宋体" w:eastAsia="方正仿宋_GBK"/>
          <w:color w:val="auto"/>
          <w:sz w:val="24"/>
          <w:szCs w:val="24"/>
        </w:rPr>
      </w:pPr>
    </w:p>
    <w:p w14:paraId="24B92B86">
      <w:pPr>
        <w:ind w:firstLine="1953" w:firstLineChars="814"/>
        <w:jc w:val="both"/>
        <w:rPr>
          <w:rFonts w:hint="eastAsia" w:ascii="方正仿宋_GBK" w:hAnsi="宋体" w:eastAsia="方正仿宋_GBK"/>
          <w:color w:val="auto"/>
          <w:sz w:val="24"/>
          <w:szCs w:val="24"/>
        </w:rPr>
      </w:pPr>
    </w:p>
    <w:p w14:paraId="6A528BAB">
      <w:pPr>
        <w:ind w:firstLine="1953" w:firstLineChars="814"/>
        <w:jc w:val="both"/>
        <w:rPr>
          <w:rFonts w:hint="eastAsia" w:ascii="方正仿宋_GBK" w:hAnsi="宋体" w:eastAsia="方正仿宋_GBK"/>
          <w:color w:val="auto"/>
          <w:sz w:val="24"/>
          <w:szCs w:val="24"/>
        </w:rPr>
      </w:pPr>
    </w:p>
    <w:p w14:paraId="50F18030">
      <w:pPr>
        <w:ind w:firstLine="1953" w:firstLineChars="814"/>
        <w:jc w:val="both"/>
        <w:rPr>
          <w:rFonts w:hint="eastAsia" w:ascii="方正仿宋_GBK" w:hAnsi="宋体" w:eastAsia="方正仿宋_GBK"/>
          <w:color w:val="auto"/>
          <w:sz w:val="24"/>
          <w:szCs w:val="24"/>
        </w:rPr>
      </w:pPr>
    </w:p>
    <w:p w14:paraId="4C761BE5">
      <w:pPr>
        <w:ind w:firstLine="1953" w:firstLineChars="814"/>
        <w:jc w:val="both"/>
        <w:rPr>
          <w:rFonts w:hint="eastAsia" w:ascii="方正仿宋_GBK" w:hAnsi="宋体" w:eastAsia="方正仿宋_GBK"/>
          <w:color w:val="auto"/>
          <w:sz w:val="24"/>
          <w:szCs w:val="24"/>
        </w:rPr>
      </w:pPr>
    </w:p>
    <w:p w14:paraId="76F8B66F">
      <w:pPr>
        <w:ind w:firstLine="1953" w:firstLineChars="814"/>
        <w:jc w:val="both"/>
        <w:rPr>
          <w:rFonts w:hint="eastAsia" w:ascii="方正仿宋_GBK" w:hAnsi="宋体" w:eastAsia="方正仿宋_GBK"/>
          <w:color w:val="auto"/>
          <w:sz w:val="24"/>
          <w:szCs w:val="24"/>
        </w:rPr>
      </w:pPr>
    </w:p>
    <w:p w14:paraId="10C11349">
      <w:pPr>
        <w:ind w:firstLine="1953" w:firstLineChars="814"/>
        <w:jc w:val="both"/>
        <w:rPr>
          <w:rFonts w:hint="eastAsia" w:ascii="方正仿宋_GBK" w:hAnsi="宋体" w:eastAsia="方正仿宋_GBK"/>
          <w:color w:val="auto"/>
          <w:sz w:val="24"/>
          <w:szCs w:val="24"/>
        </w:rPr>
      </w:pPr>
    </w:p>
    <w:p w14:paraId="3F70B3C1">
      <w:pPr>
        <w:ind w:firstLine="1953" w:firstLineChars="814"/>
        <w:jc w:val="both"/>
        <w:rPr>
          <w:rFonts w:hint="eastAsia" w:ascii="方正仿宋_GBK" w:hAnsi="宋体" w:eastAsia="方正仿宋_GBK"/>
          <w:color w:val="auto"/>
          <w:sz w:val="24"/>
          <w:szCs w:val="24"/>
        </w:rPr>
      </w:pPr>
    </w:p>
    <w:p w14:paraId="0E5C43FA">
      <w:pPr>
        <w:ind w:firstLine="1953" w:firstLineChars="814"/>
        <w:jc w:val="both"/>
        <w:rPr>
          <w:rFonts w:hint="eastAsia" w:ascii="方正仿宋_GBK" w:hAnsi="宋体" w:eastAsia="方正仿宋_GBK"/>
          <w:color w:val="auto"/>
          <w:sz w:val="24"/>
          <w:szCs w:val="24"/>
        </w:rPr>
      </w:pPr>
    </w:p>
    <w:p w14:paraId="627CC655">
      <w:pPr>
        <w:ind w:firstLine="1953" w:firstLineChars="814"/>
        <w:jc w:val="both"/>
        <w:rPr>
          <w:rFonts w:hint="eastAsia" w:ascii="方正仿宋_GBK" w:hAnsi="宋体" w:eastAsia="方正仿宋_GBK"/>
          <w:color w:val="auto"/>
          <w:sz w:val="24"/>
          <w:szCs w:val="24"/>
        </w:rPr>
      </w:pPr>
    </w:p>
    <w:p w14:paraId="66EE72A2">
      <w:pPr>
        <w:ind w:firstLine="3596" w:firstLineChars="814"/>
        <w:jc w:val="both"/>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（结束）</w:t>
      </w:r>
    </w:p>
    <w:p w14:paraId="28BEB572">
      <w:pPr>
        <w:spacing w:line="360" w:lineRule="auto"/>
        <w:ind w:firstLine="480" w:firstLineChars="200"/>
        <w:jc w:val="center"/>
        <w:rPr>
          <w:rFonts w:hint="eastAsia" w:ascii="方正仿宋_GBK" w:hAnsi="宋体" w:eastAsia="方正仿宋_GBK"/>
          <w:color w:val="auto"/>
          <w:sz w:val="24"/>
          <w:szCs w:val="24"/>
        </w:rPr>
      </w:pPr>
    </w:p>
    <w:p w14:paraId="51D79A9E">
      <w:pPr>
        <w:rPr>
          <w:rFonts w:hint="eastAsia" w:ascii="方正仿宋_GBK" w:hAnsi="宋体" w:eastAsia="方正仿宋_GBK"/>
          <w:color w:val="auto"/>
          <w:sz w:val="24"/>
          <w:szCs w:val="24"/>
        </w:rPr>
      </w:pPr>
      <w:r>
        <w:rPr>
          <w:rFonts w:hint="eastAsia" w:ascii="方正仿宋_GBK" w:hAnsi="宋体" w:eastAsia="方正仿宋_GBK"/>
          <w:color w:val="auto"/>
          <w:sz w:val="24"/>
          <w:szCs w:val="24"/>
        </w:rPr>
        <w:br w:type="page"/>
      </w:r>
    </w:p>
    <w:p w14:paraId="18F7EDF9">
      <w:pPr>
        <w:spacing w:line="240" w:lineRule="auto"/>
        <w:jc w:val="center"/>
        <w:outlineLvl w:val="0"/>
        <w:rPr>
          <w:rFonts w:hint="eastAsia" w:ascii="华文中宋" w:hAnsi="华文中宋" w:eastAsia="华文中宋" w:cs="华文中宋"/>
          <w:color w:val="auto"/>
          <w:sz w:val="36"/>
          <w:szCs w:val="36"/>
          <w:highlight w:val="none"/>
        </w:rPr>
      </w:pPr>
      <w:bookmarkStart w:id="175" w:name="_Toc18668"/>
      <w:r>
        <w:rPr>
          <w:rFonts w:hint="eastAsia" w:ascii="华文中宋" w:hAnsi="华文中宋" w:eastAsia="华文中宋" w:cs="华文中宋"/>
          <w:color w:val="auto"/>
          <w:sz w:val="36"/>
          <w:szCs w:val="36"/>
          <w:highlight w:val="none"/>
          <w:lang w:eastAsia="zh-CN"/>
        </w:rPr>
        <w:t>附件：</w:t>
      </w:r>
      <w:r>
        <w:rPr>
          <w:rFonts w:hint="eastAsia" w:ascii="华文中宋" w:hAnsi="华文中宋" w:eastAsia="华文中宋" w:cs="华文中宋"/>
          <w:color w:val="auto"/>
          <w:sz w:val="36"/>
          <w:szCs w:val="36"/>
          <w:highlight w:val="none"/>
          <w:lang w:val="en-US" w:eastAsia="zh-CN"/>
        </w:rPr>
        <w:t>采购文件</w:t>
      </w:r>
      <w:r>
        <w:rPr>
          <w:rFonts w:hint="eastAsia" w:ascii="华文中宋" w:hAnsi="华文中宋" w:eastAsia="华文中宋" w:cs="华文中宋"/>
          <w:color w:val="auto"/>
          <w:sz w:val="36"/>
          <w:szCs w:val="36"/>
          <w:highlight w:val="none"/>
        </w:rPr>
        <w:t>发售登记表</w:t>
      </w:r>
      <w:bookmarkEnd w:id="175"/>
    </w:p>
    <w:tbl>
      <w:tblPr>
        <w:tblStyle w:val="57"/>
        <w:tblW w:w="89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323"/>
        <w:gridCol w:w="1021"/>
        <w:gridCol w:w="3855"/>
      </w:tblGrid>
      <w:tr w14:paraId="4553CC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780" w:type="dxa"/>
            <w:noWrap w:val="0"/>
            <w:vAlign w:val="center"/>
          </w:tcPr>
          <w:p w14:paraId="12E42BE7">
            <w:pPr>
              <w:ind w:left="0" w:leftChars="0" w:firstLine="0" w:firstLineChars="0"/>
              <w:jc w:val="center"/>
              <w:rPr>
                <w:rFonts w:hint="eastAsia" w:ascii="华文中宋" w:hAnsi="华文中宋" w:eastAsia="华文中宋" w:cs="华文中宋"/>
                <w:b w:val="0"/>
                <w:bCs w:val="0"/>
                <w:color w:val="auto"/>
                <w:sz w:val="28"/>
                <w:szCs w:val="21"/>
                <w:highlight w:val="none"/>
              </w:rPr>
            </w:pPr>
            <w:r>
              <w:rPr>
                <w:rFonts w:hint="eastAsia" w:ascii="华文中宋" w:hAnsi="华文中宋" w:eastAsia="华文中宋" w:cs="华文中宋"/>
                <w:b w:val="0"/>
                <w:bCs w:val="0"/>
                <w:color w:val="auto"/>
                <w:sz w:val="28"/>
                <w:szCs w:val="21"/>
                <w:highlight w:val="none"/>
              </w:rPr>
              <w:t>项目</w:t>
            </w:r>
            <w:r>
              <w:rPr>
                <w:rFonts w:hint="eastAsia" w:ascii="华文中宋" w:hAnsi="华文中宋" w:eastAsia="华文中宋" w:cs="华文中宋"/>
                <w:b w:val="0"/>
                <w:bCs w:val="0"/>
                <w:color w:val="auto"/>
                <w:sz w:val="28"/>
                <w:szCs w:val="21"/>
                <w:highlight w:val="none"/>
                <w:lang w:val="en-US" w:eastAsia="zh-CN"/>
              </w:rPr>
              <w:t>编</w:t>
            </w:r>
            <w:r>
              <w:rPr>
                <w:rFonts w:hint="eastAsia" w:ascii="华文中宋" w:hAnsi="华文中宋" w:eastAsia="华文中宋" w:cs="华文中宋"/>
                <w:b w:val="0"/>
                <w:bCs w:val="0"/>
                <w:color w:val="auto"/>
                <w:sz w:val="28"/>
                <w:szCs w:val="21"/>
                <w:highlight w:val="none"/>
              </w:rPr>
              <w:t>号</w:t>
            </w:r>
          </w:p>
        </w:tc>
        <w:tc>
          <w:tcPr>
            <w:tcW w:w="7199" w:type="dxa"/>
            <w:gridSpan w:val="3"/>
            <w:noWrap w:val="0"/>
            <w:vAlign w:val="center"/>
          </w:tcPr>
          <w:p w14:paraId="68414F9B">
            <w:pPr>
              <w:ind w:left="0" w:leftChars="0" w:firstLine="0" w:firstLineChars="0"/>
              <w:jc w:val="center"/>
              <w:rPr>
                <w:rFonts w:hint="default" w:ascii="华文中宋" w:hAnsi="华文中宋" w:eastAsia="华文中宋" w:cs="华文中宋"/>
                <w:b w:val="0"/>
                <w:bCs w:val="0"/>
                <w:color w:val="auto"/>
                <w:sz w:val="28"/>
                <w:szCs w:val="21"/>
                <w:highlight w:val="none"/>
                <w:lang w:val="en-US" w:eastAsia="zh-CN"/>
              </w:rPr>
            </w:pPr>
          </w:p>
        </w:tc>
      </w:tr>
      <w:tr w14:paraId="7E1CF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780" w:type="dxa"/>
            <w:noWrap w:val="0"/>
            <w:vAlign w:val="center"/>
          </w:tcPr>
          <w:p w14:paraId="03FE3F8E">
            <w:pPr>
              <w:ind w:left="0" w:leftChars="0" w:firstLine="0" w:firstLineChars="0"/>
              <w:jc w:val="center"/>
              <w:rPr>
                <w:rFonts w:hint="eastAsia" w:ascii="华文中宋" w:hAnsi="华文中宋" w:eastAsia="华文中宋" w:cs="华文中宋"/>
                <w:b w:val="0"/>
                <w:bCs w:val="0"/>
                <w:color w:val="auto"/>
                <w:sz w:val="28"/>
                <w:szCs w:val="21"/>
                <w:highlight w:val="none"/>
              </w:rPr>
            </w:pPr>
            <w:r>
              <w:rPr>
                <w:rFonts w:hint="eastAsia" w:ascii="华文中宋" w:hAnsi="华文中宋" w:eastAsia="华文中宋" w:cs="华文中宋"/>
                <w:b w:val="0"/>
                <w:bCs w:val="0"/>
                <w:color w:val="auto"/>
                <w:sz w:val="28"/>
                <w:szCs w:val="21"/>
                <w:highlight w:val="none"/>
              </w:rPr>
              <w:t>项目名称</w:t>
            </w:r>
          </w:p>
        </w:tc>
        <w:tc>
          <w:tcPr>
            <w:tcW w:w="7199" w:type="dxa"/>
            <w:gridSpan w:val="3"/>
            <w:noWrap w:val="0"/>
            <w:vAlign w:val="center"/>
          </w:tcPr>
          <w:p w14:paraId="6AD0A762">
            <w:pPr>
              <w:ind w:left="0" w:leftChars="0" w:firstLine="0" w:firstLineChars="0"/>
              <w:jc w:val="center"/>
              <w:rPr>
                <w:rFonts w:hint="default" w:ascii="华文中宋" w:hAnsi="华文中宋" w:eastAsia="华文中宋" w:cs="华文中宋"/>
                <w:b w:val="0"/>
                <w:bCs w:val="0"/>
                <w:color w:val="auto"/>
                <w:sz w:val="28"/>
                <w:szCs w:val="21"/>
                <w:highlight w:val="none"/>
                <w:lang w:val="en-US" w:eastAsia="zh-CN"/>
              </w:rPr>
            </w:pPr>
          </w:p>
        </w:tc>
      </w:tr>
      <w:tr w14:paraId="19539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780" w:type="dxa"/>
            <w:noWrap w:val="0"/>
            <w:vAlign w:val="center"/>
          </w:tcPr>
          <w:p w14:paraId="38C526D1">
            <w:pPr>
              <w:ind w:left="0" w:leftChars="0" w:firstLine="0" w:firstLineChars="0"/>
              <w:jc w:val="center"/>
              <w:rPr>
                <w:rFonts w:hint="eastAsia" w:ascii="华文中宋" w:hAnsi="华文中宋" w:eastAsia="华文中宋" w:cs="华文中宋"/>
                <w:b w:val="0"/>
                <w:bCs w:val="0"/>
                <w:color w:val="auto"/>
                <w:sz w:val="28"/>
                <w:szCs w:val="21"/>
                <w:highlight w:val="none"/>
              </w:rPr>
            </w:pPr>
            <w:r>
              <w:rPr>
                <w:rFonts w:hint="eastAsia" w:ascii="华文中宋" w:hAnsi="华文中宋" w:eastAsia="华文中宋" w:cs="华文中宋"/>
                <w:b w:val="0"/>
                <w:bCs w:val="0"/>
                <w:color w:val="auto"/>
                <w:sz w:val="28"/>
                <w:szCs w:val="21"/>
                <w:highlight w:val="none"/>
                <w:lang w:eastAsia="zh-CN"/>
              </w:rPr>
              <w:t>供应商</w:t>
            </w:r>
            <w:r>
              <w:rPr>
                <w:rFonts w:hint="eastAsia" w:ascii="华文中宋" w:hAnsi="华文中宋" w:eastAsia="华文中宋" w:cs="华文中宋"/>
                <w:b w:val="0"/>
                <w:bCs w:val="0"/>
                <w:color w:val="auto"/>
                <w:sz w:val="28"/>
                <w:szCs w:val="21"/>
                <w:highlight w:val="none"/>
              </w:rPr>
              <w:t>名称</w:t>
            </w:r>
          </w:p>
        </w:tc>
        <w:tc>
          <w:tcPr>
            <w:tcW w:w="7199" w:type="dxa"/>
            <w:gridSpan w:val="3"/>
            <w:noWrap w:val="0"/>
            <w:vAlign w:val="center"/>
          </w:tcPr>
          <w:p w14:paraId="1BF0A094">
            <w:pPr>
              <w:ind w:left="0" w:leftChars="0" w:firstLine="0" w:firstLineChars="0"/>
              <w:jc w:val="center"/>
              <w:rPr>
                <w:rFonts w:hint="eastAsia" w:ascii="华文中宋" w:hAnsi="华文中宋" w:eastAsia="华文中宋" w:cs="华文中宋"/>
                <w:b w:val="0"/>
                <w:bCs w:val="0"/>
                <w:color w:val="auto"/>
                <w:sz w:val="28"/>
                <w:szCs w:val="21"/>
                <w:highlight w:val="none"/>
                <w:lang w:val="en-US" w:eastAsia="zh-CN"/>
              </w:rPr>
            </w:pPr>
            <w:r>
              <w:rPr>
                <w:rFonts w:hint="eastAsia" w:ascii="华文中宋" w:hAnsi="华文中宋" w:eastAsia="华文中宋" w:cs="华文中宋"/>
                <w:b w:val="0"/>
                <w:bCs w:val="0"/>
                <w:color w:val="auto"/>
                <w:sz w:val="28"/>
                <w:szCs w:val="21"/>
                <w:highlight w:val="none"/>
                <w:lang w:val="en-US" w:eastAsia="zh-CN"/>
              </w:rPr>
              <w:t>（供应商公章）</w:t>
            </w:r>
          </w:p>
        </w:tc>
      </w:tr>
      <w:tr w14:paraId="016449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80" w:type="dxa"/>
            <w:noWrap w:val="0"/>
            <w:vAlign w:val="center"/>
          </w:tcPr>
          <w:p w14:paraId="5E001C8C">
            <w:pPr>
              <w:ind w:left="0" w:leftChars="0" w:firstLine="0" w:firstLineChars="0"/>
              <w:jc w:val="center"/>
              <w:rPr>
                <w:rFonts w:hint="eastAsia" w:ascii="华文中宋" w:hAnsi="华文中宋" w:eastAsia="华文中宋" w:cs="华文中宋"/>
                <w:b w:val="0"/>
                <w:bCs w:val="0"/>
                <w:color w:val="auto"/>
                <w:sz w:val="28"/>
                <w:szCs w:val="21"/>
                <w:highlight w:val="none"/>
              </w:rPr>
            </w:pPr>
            <w:r>
              <w:rPr>
                <w:rFonts w:hint="eastAsia" w:ascii="华文中宋" w:hAnsi="华文中宋" w:eastAsia="华文中宋" w:cs="华文中宋"/>
                <w:b w:val="0"/>
                <w:bCs w:val="0"/>
                <w:color w:val="auto"/>
                <w:sz w:val="28"/>
                <w:szCs w:val="21"/>
                <w:highlight w:val="none"/>
              </w:rPr>
              <w:t>联系人</w:t>
            </w:r>
          </w:p>
        </w:tc>
        <w:tc>
          <w:tcPr>
            <w:tcW w:w="2323" w:type="dxa"/>
            <w:noWrap w:val="0"/>
            <w:vAlign w:val="center"/>
          </w:tcPr>
          <w:p w14:paraId="1997FC04">
            <w:pPr>
              <w:ind w:left="0" w:leftChars="0" w:firstLine="0" w:firstLineChars="0"/>
              <w:jc w:val="center"/>
              <w:rPr>
                <w:rFonts w:hint="eastAsia" w:ascii="华文中宋" w:hAnsi="华文中宋" w:eastAsia="华文中宋" w:cs="华文中宋"/>
                <w:b w:val="0"/>
                <w:bCs w:val="0"/>
                <w:color w:val="auto"/>
                <w:sz w:val="28"/>
                <w:szCs w:val="21"/>
                <w:highlight w:val="none"/>
              </w:rPr>
            </w:pPr>
          </w:p>
        </w:tc>
        <w:tc>
          <w:tcPr>
            <w:tcW w:w="1021" w:type="dxa"/>
            <w:noWrap w:val="0"/>
            <w:vAlign w:val="center"/>
          </w:tcPr>
          <w:p w14:paraId="37861934">
            <w:pPr>
              <w:ind w:left="0" w:leftChars="0" w:firstLine="0" w:firstLineChars="0"/>
              <w:jc w:val="center"/>
              <w:rPr>
                <w:rFonts w:hint="eastAsia" w:ascii="华文中宋" w:hAnsi="华文中宋" w:eastAsia="华文中宋" w:cs="华文中宋"/>
                <w:b w:val="0"/>
                <w:bCs w:val="0"/>
                <w:color w:val="auto"/>
                <w:sz w:val="28"/>
                <w:szCs w:val="21"/>
                <w:highlight w:val="none"/>
              </w:rPr>
            </w:pPr>
            <w:r>
              <w:rPr>
                <w:rFonts w:hint="eastAsia" w:ascii="华文中宋" w:hAnsi="华文中宋" w:eastAsia="华文中宋" w:cs="华文中宋"/>
                <w:b w:val="0"/>
                <w:bCs w:val="0"/>
                <w:color w:val="auto"/>
                <w:sz w:val="28"/>
                <w:szCs w:val="21"/>
                <w:highlight w:val="none"/>
              </w:rPr>
              <w:t>手机</w:t>
            </w:r>
          </w:p>
        </w:tc>
        <w:tc>
          <w:tcPr>
            <w:tcW w:w="3855" w:type="dxa"/>
            <w:noWrap w:val="0"/>
            <w:vAlign w:val="center"/>
          </w:tcPr>
          <w:p w14:paraId="2599D994">
            <w:pPr>
              <w:ind w:left="0" w:leftChars="0" w:firstLine="0" w:firstLineChars="0"/>
              <w:jc w:val="center"/>
              <w:rPr>
                <w:rFonts w:hint="eastAsia" w:ascii="华文中宋" w:hAnsi="华文中宋" w:eastAsia="华文中宋" w:cs="华文中宋"/>
                <w:b w:val="0"/>
                <w:bCs w:val="0"/>
                <w:color w:val="auto"/>
                <w:sz w:val="28"/>
                <w:szCs w:val="21"/>
                <w:highlight w:val="none"/>
              </w:rPr>
            </w:pPr>
          </w:p>
        </w:tc>
      </w:tr>
      <w:tr w14:paraId="4298DA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780" w:type="dxa"/>
            <w:noWrap w:val="0"/>
            <w:vAlign w:val="center"/>
          </w:tcPr>
          <w:p w14:paraId="15BBC305">
            <w:pPr>
              <w:ind w:left="0" w:leftChars="0" w:firstLine="0" w:firstLineChars="0"/>
              <w:jc w:val="center"/>
              <w:rPr>
                <w:rFonts w:hint="eastAsia" w:ascii="华文中宋" w:hAnsi="华文中宋" w:eastAsia="华文中宋" w:cs="华文中宋"/>
                <w:b w:val="0"/>
                <w:bCs w:val="0"/>
                <w:color w:val="auto"/>
                <w:sz w:val="28"/>
                <w:szCs w:val="21"/>
                <w:highlight w:val="none"/>
              </w:rPr>
            </w:pPr>
            <w:r>
              <w:rPr>
                <w:rFonts w:hint="eastAsia" w:ascii="华文中宋" w:hAnsi="华文中宋" w:eastAsia="华文中宋" w:cs="华文中宋"/>
                <w:b w:val="0"/>
                <w:bCs w:val="0"/>
                <w:color w:val="auto"/>
                <w:sz w:val="28"/>
                <w:szCs w:val="21"/>
                <w:highlight w:val="none"/>
              </w:rPr>
              <w:t>办公电话</w:t>
            </w:r>
          </w:p>
        </w:tc>
        <w:tc>
          <w:tcPr>
            <w:tcW w:w="2323" w:type="dxa"/>
            <w:noWrap w:val="0"/>
            <w:vAlign w:val="center"/>
          </w:tcPr>
          <w:p w14:paraId="2F76E93F">
            <w:pPr>
              <w:ind w:left="0" w:leftChars="0" w:firstLine="0" w:firstLineChars="0"/>
              <w:jc w:val="center"/>
              <w:rPr>
                <w:rFonts w:hint="eastAsia" w:ascii="华文中宋" w:hAnsi="华文中宋" w:eastAsia="华文中宋" w:cs="华文中宋"/>
                <w:b w:val="0"/>
                <w:bCs w:val="0"/>
                <w:color w:val="auto"/>
                <w:sz w:val="28"/>
                <w:szCs w:val="21"/>
                <w:highlight w:val="none"/>
              </w:rPr>
            </w:pPr>
          </w:p>
        </w:tc>
        <w:tc>
          <w:tcPr>
            <w:tcW w:w="1021" w:type="dxa"/>
            <w:noWrap w:val="0"/>
            <w:vAlign w:val="center"/>
          </w:tcPr>
          <w:p w14:paraId="351EFFDA">
            <w:pPr>
              <w:ind w:left="0" w:leftChars="0" w:firstLine="0" w:firstLineChars="0"/>
              <w:jc w:val="center"/>
              <w:rPr>
                <w:rFonts w:hint="eastAsia" w:ascii="华文中宋" w:hAnsi="华文中宋" w:eastAsia="华文中宋" w:cs="华文中宋"/>
                <w:b w:val="0"/>
                <w:bCs w:val="0"/>
                <w:color w:val="auto"/>
                <w:sz w:val="28"/>
                <w:szCs w:val="21"/>
                <w:highlight w:val="none"/>
              </w:rPr>
            </w:pPr>
            <w:r>
              <w:rPr>
                <w:rFonts w:hint="eastAsia" w:ascii="华文中宋" w:hAnsi="华文中宋" w:eastAsia="华文中宋" w:cs="华文中宋"/>
                <w:b w:val="0"/>
                <w:bCs w:val="0"/>
                <w:color w:val="auto"/>
                <w:sz w:val="28"/>
                <w:szCs w:val="21"/>
                <w:highlight w:val="none"/>
              </w:rPr>
              <w:t>传真</w:t>
            </w:r>
          </w:p>
        </w:tc>
        <w:tc>
          <w:tcPr>
            <w:tcW w:w="3855" w:type="dxa"/>
            <w:noWrap w:val="0"/>
            <w:vAlign w:val="center"/>
          </w:tcPr>
          <w:p w14:paraId="5DCDB5D2">
            <w:pPr>
              <w:ind w:left="0" w:leftChars="0" w:firstLine="0" w:firstLineChars="0"/>
              <w:jc w:val="center"/>
              <w:rPr>
                <w:rFonts w:hint="eastAsia" w:ascii="华文中宋" w:hAnsi="华文中宋" w:eastAsia="华文中宋" w:cs="华文中宋"/>
                <w:b w:val="0"/>
                <w:bCs w:val="0"/>
                <w:color w:val="auto"/>
                <w:sz w:val="28"/>
                <w:szCs w:val="21"/>
                <w:highlight w:val="none"/>
              </w:rPr>
            </w:pPr>
          </w:p>
        </w:tc>
      </w:tr>
      <w:tr w14:paraId="1BD25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780" w:type="dxa"/>
            <w:noWrap w:val="0"/>
            <w:vAlign w:val="center"/>
          </w:tcPr>
          <w:p w14:paraId="25998587">
            <w:pPr>
              <w:ind w:left="0" w:leftChars="0" w:firstLine="0" w:firstLineChars="0"/>
              <w:jc w:val="center"/>
              <w:rPr>
                <w:rFonts w:hint="eastAsia" w:ascii="华文中宋" w:hAnsi="华文中宋" w:eastAsia="华文中宋" w:cs="华文中宋"/>
                <w:b w:val="0"/>
                <w:bCs w:val="0"/>
                <w:color w:val="auto"/>
                <w:sz w:val="28"/>
                <w:szCs w:val="21"/>
                <w:highlight w:val="none"/>
              </w:rPr>
            </w:pPr>
            <w:r>
              <w:rPr>
                <w:rFonts w:hint="eastAsia" w:ascii="华文中宋" w:hAnsi="华文中宋" w:eastAsia="华文中宋" w:cs="华文中宋"/>
                <w:b w:val="0"/>
                <w:bCs w:val="0"/>
                <w:color w:val="auto"/>
                <w:sz w:val="28"/>
                <w:szCs w:val="21"/>
                <w:highlight w:val="none"/>
              </w:rPr>
              <w:t>E-mail</w:t>
            </w:r>
          </w:p>
        </w:tc>
        <w:tc>
          <w:tcPr>
            <w:tcW w:w="7199" w:type="dxa"/>
            <w:gridSpan w:val="3"/>
            <w:noWrap w:val="0"/>
            <w:vAlign w:val="center"/>
          </w:tcPr>
          <w:p w14:paraId="593AE563">
            <w:pPr>
              <w:ind w:left="0" w:leftChars="0" w:firstLine="0" w:firstLineChars="0"/>
              <w:jc w:val="center"/>
              <w:rPr>
                <w:rFonts w:hint="eastAsia" w:ascii="华文中宋" w:hAnsi="华文中宋" w:eastAsia="华文中宋" w:cs="华文中宋"/>
                <w:b w:val="0"/>
                <w:bCs w:val="0"/>
                <w:color w:val="auto"/>
                <w:sz w:val="28"/>
                <w:szCs w:val="21"/>
                <w:highlight w:val="none"/>
              </w:rPr>
            </w:pPr>
          </w:p>
        </w:tc>
      </w:tr>
      <w:tr w14:paraId="3362D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780" w:type="dxa"/>
            <w:noWrap w:val="0"/>
            <w:vAlign w:val="center"/>
          </w:tcPr>
          <w:p w14:paraId="3D7DA706">
            <w:pPr>
              <w:ind w:left="0" w:leftChars="0" w:firstLine="0" w:firstLineChars="0"/>
              <w:jc w:val="center"/>
              <w:rPr>
                <w:rFonts w:hint="eastAsia" w:ascii="华文中宋" w:hAnsi="华文中宋" w:eastAsia="华文中宋" w:cs="华文中宋"/>
                <w:b w:val="0"/>
                <w:bCs w:val="0"/>
                <w:color w:val="auto"/>
                <w:sz w:val="28"/>
                <w:szCs w:val="21"/>
                <w:highlight w:val="none"/>
              </w:rPr>
            </w:pPr>
            <w:r>
              <w:rPr>
                <w:rFonts w:hint="eastAsia" w:ascii="华文中宋" w:hAnsi="华文中宋" w:eastAsia="华文中宋" w:cs="华文中宋"/>
                <w:b w:val="0"/>
                <w:bCs w:val="0"/>
                <w:color w:val="auto"/>
                <w:sz w:val="28"/>
                <w:szCs w:val="21"/>
                <w:highlight w:val="none"/>
              </w:rPr>
              <w:t>单位地址</w:t>
            </w:r>
          </w:p>
        </w:tc>
        <w:tc>
          <w:tcPr>
            <w:tcW w:w="7199" w:type="dxa"/>
            <w:gridSpan w:val="3"/>
            <w:noWrap w:val="0"/>
            <w:vAlign w:val="center"/>
          </w:tcPr>
          <w:p w14:paraId="22FB458B">
            <w:pPr>
              <w:ind w:left="0" w:leftChars="0" w:firstLine="0" w:firstLineChars="0"/>
              <w:jc w:val="center"/>
              <w:rPr>
                <w:rFonts w:hint="eastAsia" w:ascii="华文中宋" w:hAnsi="华文中宋" w:eastAsia="华文中宋" w:cs="华文中宋"/>
                <w:b w:val="0"/>
                <w:bCs w:val="0"/>
                <w:color w:val="auto"/>
                <w:sz w:val="28"/>
                <w:szCs w:val="21"/>
                <w:highlight w:val="none"/>
              </w:rPr>
            </w:pPr>
          </w:p>
        </w:tc>
      </w:tr>
    </w:tbl>
    <w:p w14:paraId="2155CE77">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华文中宋" w:hAnsi="华文中宋" w:eastAsia="华文中宋" w:cs="华文中宋"/>
          <w:color w:val="auto"/>
          <w:sz w:val="24"/>
          <w:highlight w:val="none"/>
          <w:lang w:val="en-US" w:eastAsia="zh-CN"/>
        </w:rPr>
      </w:pPr>
    </w:p>
    <w:p w14:paraId="7FB84EFE">
      <w:pPr>
        <w:spacing w:line="360" w:lineRule="auto"/>
        <w:ind w:firstLine="480" w:firstLineChars="200"/>
        <w:jc w:val="both"/>
        <w:rPr>
          <w:rFonts w:ascii="方正仿宋_GBK" w:hAnsi="宋体" w:eastAsia="方正仿宋_GBK"/>
          <w:color w:val="auto"/>
        </w:rPr>
      </w:pPr>
      <w:bookmarkStart w:id="176" w:name="_Toc25972"/>
      <w:bookmarkStart w:id="177" w:name="_Toc22584"/>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售价：人民币</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00元，售后不退。</w:t>
      </w:r>
      <w:bookmarkEnd w:id="176"/>
      <w:bookmarkEnd w:id="177"/>
    </w:p>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1DDD74-6D4B-4E13-A627-F82031EA93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2698D10-EDFD-4ABA-BA97-77777708D4F8}"/>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embedRegular r:id="rId3" w:fontKey="{F673A76B-1DED-4143-8ADD-26081021AB67}"/>
  </w:font>
  <w:font w:name="仿宋">
    <w:panose1 w:val="02010609060101010101"/>
    <w:charset w:val="86"/>
    <w:family w:val="modern"/>
    <w:pitch w:val="default"/>
    <w:sig w:usb0="800002BF" w:usb1="38CF7CFA" w:usb2="00000016" w:usb3="00000000" w:csb0="00040001" w:csb1="00000000"/>
    <w:embedRegular r:id="rId4" w:fontKey="{96A634FF-D50B-48B2-BED8-46BC2DAF374E}"/>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embedRegular r:id="rId5" w:fontKey="{DA43312B-3497-452E-B31A-FDBCCB2F50CA}"/>
  </w:font>
  <w:font w:name="方正小标宋_GBK">
    <w:panose1 w:val="02000000000000000000"/>
    <w:charset w:val="86"/>
    <w:family w:val="script"/>
    <w:pitch w:val="default"/>
    <w:sig w:usb0="A00002BF" w:usb1="38CF7CFA" w:usb2="00082016" w:usb3="00000000" w:csb0="00040001" w:csb1="00000000"/>
    <w:embedRegular r:id="rId6" w:fontKey="{9CC8D2BF-4A2E-4D25-88EF-1C400C367CF7}"/>
  </w:font>
  <w:font w:name="方正仿宋_GBK">
    <w:panose1 w:val="02000000000000000000"/>
    <w:charset w:val="86"/>
    <w:family w:val="script"/>
    <w:pitch w:val="default"/>
    <w:sig w:usb0="A00002BF" w:usb1="38CF7CFA" w:usb2="00082016" w:usb3="00000000" w:csb0="00040001" w:csb1="00000000"/>
    <w:embedRegular r:id="rId7" w:fontKey="{6A40A8FF-55BC-4F60-ACFA-974616EBD259}"/>
  </w:font>
  <w:font w:name="华文中宋">
    <w:panose1 w:val="02010600040101010101"/>
    <w:charset w:val="86"/>
    <w:family w:val="auto"/>
    <w:pitch w:val="default"/>
    <w:sig w:usb0="00000287" w:usb1="080F0000" w:usb2="00000000" w:usb3="00000000" w:csb0="0004009F" w:csb1="DFD70000"/>
    <w:embedRegular r:id="rId8" w:fontKey="{756C68F4-6356-4C12-ACAF-DFE6943EAD5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4436">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- 7 -</w:t>
    </w:r>
    <w:r>
      <w:rPr>
        <w:rFonts w:ascii="宋体"/>
        <w:sz w:val="21"/>
        <w:szCs w:val="21"/>
      </w:rPr>
      <w:fldChar w:fldCharType="end"/>
    </w:r>
  </w:p>
  <w:p w14:paraId="2278D7B9">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62C1">
    <w:pPr>
      <w:pStyle w:val="35"/>
      <w:framePr w:wrap="around" w:vAnchor="text" w:hAnchor="margin" w:xAlign="center" w:y="1"/>
      <w:rPr>
        <w:rStyle w:val="61"/>
      </w:rPr>
    </w:pPr>
    <w:r>
      <w:fldChar w:fldCharType="begin"/>
    </w:r>
    <w:r>
      <w:rPr>
        <w:rStyle w:val="61"/>
      </w:rPr>
      <w:instrText xml:space="preserve">PAGE  </w:instrText>
    </w:r>
    <w:r>
      <w:fldChar w:fldCharType="end"/>
    </w:r>
  </w:p>
  <w:p w14:paraId="3321E6B8">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668F6">
    <w:pPr>
      <w:pStyle w:val="35"/>
      <w:framePr w:wrap="around" w:vAnchor="text" w:hAnchor="margin" w:xAlign="center" w:y="1"/>
      <w:rPr>
        <w:rStyle w:val="61"/>
      </w:rPr>
    </w:pPr>
  </w:p>
  <w:p w14:paraId="06919FCF">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3A6C">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F5F6">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CB20">
    <w:pPr>
      <w:pStyle w:val="35"/>
      <w:framePr w:wrap="around" w:vAnchor="text" w:hAnchor="margin" w:xAlign="center" w:y="1"/>
      <w:rPr>
        <w:rStyle w:val="61"/>
      </w:rPr>
    </w:pPr>
    <w:r>
      <w:fldChar w:fldCharType="begin"/>
    </w:r>
    <w:r>
      <w:rPr>
        <w:rStyle w:val="61"/>
      </w:rPr>
      <w:instrText xml:space="preserve">PAGE  </w:instrText>
    </w:r>
    <w:r>
      <w:fldChar w:fldCharType="end"/>
    </w:r>
  </w:p>
  <w:p w14:paraId="70F9D73F">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E2C3">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- 39 -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EBE8">
    <w:pPr>
      <w:pStyle w:val="36"/>
      <w:jc w:val="both"/>
      <w:rPr>
        <w:rFonts w:ascii="方正仿宋_GBK" w:eastAsia="方正仿宋_GBK"/>
        <w:sz w:val="21"/>
        <w:szCs w:val="21"/>
      </w:rPr>
    </w:pPr>
    <w:r>
      <w:rPr>
        <w:rFonts w:hint="eastAsia" w:ascii="方正仿宋_GBK" w:eastAsia="方正仿宋_GBK"/>
        <w:sz w:val="21"/>
        <w:szCs w:val="21"/>
      </w:rPr>
      <w:t>中捷通信有限公司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092ED">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92A8">
    <w:pPr>
      <w:pStyle w:val="36"/>
      <w:jc w:val="both"/>
    </w:pPr>
    <w:r>
      <w:rPr>
        <w:rFonts w:hint="eastAsia" w:ascii="方正仿宋_GBK" w:hAnsi="宋体" w:eastAsia="方正仿宋_GBK"/>
        <w:sz w:val="21"/>
        <w:szCs w:val="21"/>
      </w:rPr>
      <w:t>中捷通信有限公司</w:t>
    </w:r>
    <w:r>
      <w:rPr>
        <w:rFonts w:hint="eastAsia" w:ascii="方正仿宋_GBK" w:eastAsia="方正仿宋_GBK"/>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CD02">
    <w:pPr>
      <w:pStyle w:val="36"/>
      <w:jc w:val="both"/>
      <w:rPr>
        <w:rFonts w:ascii="方正仿宋_GBK" w:eastAsia="方正仿宋_GBK"/>
        <w:sz w:val="21"/>
        <w:szCs w:val="21"/>
      </w:rPr>
    </w:pPr>
    <w:r>
      <w:rPr>
        <w:rFonts w:hint="eastAsia" w:ascii="方正仿宋_GBK" w:eastAsia="方正仿宋_GBK"/>
        <w:sz w:val="21"/>
        <w:szCs w:val="21"/>
      </w:rPr>
      <w:t>中捷通信有限公司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07D57"/>
    <w:multiLevelType w:val="singleLevel"/>
    <w:tmpl w:val="FAC07D57"/>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pStyle w:val="151"/>
      <w:lvlText w:val="%1)"/>
      <w:lvlJc w:val="left"/>
      <w:pPr>
        <w:tabs>
          <w:tab w:val="left" w:pos="425"/>
        </w:tabs>
        <w:ind w:left="425" w:hanging="425"/>
      </w:pPr>
      <w:rPr>
        <w:rFonts w:hint="eastAsia"/>
      </w:rPr>
    </w:lvl>
  </w:abstractNum>
  <w:abstractNum w:abstractNumId="2">
    <w:nsid w:val="0000000D"/>
    <w:multiLevelType w:val="multilevel"/>
    <w:tmpl w:val="0000000D"/>
    <w:lvl w:ilvl="0" w:tentative="0">
      <w:start w:val="1"/>
      <w:numFmt w:val="bullet"/>
      <w:pStyle w:val="15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E"/>
    <w:multiLevelType w:val="singleLevel"/>
    <w:tmpl w:val="0000000E"/>
    <w:lvl w:ilvl="0" w:tentative="0">
      <w:start w:val="1"/>
      <w:numFmt w:val="bullet"/>
      <w:pStyle w:val="224"/>
      <w:lvlText w:val=""/>
      <w:lvlJc w:val="left"/>
      <w:pPr>
        <w:tabs>
          <w:tab w:val="left" w:pos="360"/>
        </w:tabs>
        <w:ind w:left="360" w:hanging="360"/>
      </w:pPr>
      <w:rPr>
        <w:rFonts w:hint="default" w:ascii="Wingdings" w:hAnsi="Wingdings"/>
      </w:rPr>
    </w:lvl>
  </w:abstractNum>
  <w:abstractNum w:abstractNumId="4">
    <w:nsid w:val="00000011"/>
    <w:multiLevelType w:val="multilevel"/>
    <w:tmpl w:val="00000011"/>
    <w:lvl w:ilvl="0" w:tentative="0">
      <w:start w:val="1"/>
      <w:numFmt w:val="upperLetter"/>
      <w:pStyle w:val="21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2"/>
    <w:multiLevelType w:val="singleLevel"/>
    <w:tmpl w:val="00000012"/>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14"/>
    <w:multiLevelType w:val="multilevel"/>
    <w:tmpl w:val="00000014"/>
    <w:lvl w:ilvl="0" w:tentative="0">
      <w:start w:val="1"/>
      <w:numFmt w:val="bullet"/>
      <w:pStyle w:val="14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5"/>
    <w:multiLevelType w:val="singleLevel"/>
    <w:tmpl w:val="00000015"/>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8">
    <w:nsid w:val="00000016"/>
    <w:multiLevelType w:val="multilevel"/>
    <w:tmpl w:val="00000016"/>
    <w:lvl w:ilvl="0" w:tentative="0">
      <w:start w:val="1"/>
      <w:numFmt w:val="decimal"/>
      <w:pStyle w:val="11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multilevel"/>
    <w:tmpl w:val="00000017"/>
    <w:lvl w:ilvl="0" w:tentative="0">
      <w:start w:val="1"/>
      <w:numFmt w:val="chineseCountingThousand"/>
      <w:pStyle w:val="1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9"/>
    <w:multiLevelType w:val="multilevel"/>
    <w:tmpl w:val="00000019"/>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A"/>
    <w:multiLevelType w:val="singleLevel"/>
    <w:tmpl w:val="0000001A"/>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2">
    <w:nsid w:val="0000001D"/>
    <w:multiLevelType w:val="singleLevel"/>
    <w:tmpl w:val="0000001D"/>
    <w:lvl w:ilvl="0" w:tentative="0">
      <w:start w:val="1"/>
      <w:numFmt w:val="decimal"/>
      <w:pStyle w:val="13"/>
      <w:lvlText w:val="%1."/>
      <w:lvlJc w:val="left"/>
      <w:pPr>
        <w:tabs>
          <w:tab w:val="left" w:pos="425"/>
        </w:tabs>
        <w:ind w:left="425" w:hanging="425"/>
      </w:pPr>
      <w:rPr>
        <w:rFonts w:hint="default"/>
      </w:rPr>
    </w:lvl>
  </w:abstractNum>
  <w:abstractNum w:abstractNumId="13">
    <w:nsid w:val="1BC45462"/>
    <w:multiLevelType w:val="singleLevel"/>
    <w:tmpl w:val="1BC45462"/>
    <w:lvl w:ilvl="0" w:tentative="0">
      <w:start w:val="7"/>
      <w:numFmt w:val="chineseCounting"/>
      <w:suff w:val="nothing"/>
      <w:lvlText w:val="%1、"/>
      <w:lvlJc w:val="left"/>
      <w:rPr>
        <w:rFonts w:hint="eastAsia"/>
      </w:rPr>
    </w:lvl>
  </w:abstractNum>
  <w:num w:numId="1">
    <w:abstractNumId w:val="12"/>
  </w:num>
  <w:num w:numId="2">
    <w:abstractNumId w:val="7"/>
  </w:num>
  <w:num w:numId="3">
    <w:abstractNumId w:val="5"/>
  </w:num>
  <w:num w:numId="4">
    <w:abstractNumId w:val="11"/>
  </w:num>
  <w:num w:numId="5">
    <w:abstractNumId w:val="8"/>
  </w:num>
  <w:num w:numId="6">
    <w:abstractNumId w:val="6"/>
  </w:num>
  <w:num w:numId="7">
    <w:abstractNumId w:val="2"/>
  </w:num>
  <w:num w:numId="8">
    <w:abstractNumId w:val="1"/>
  </w:num>
  <w:num w:numId="9">
    <w:abstractNumId w:val="9"/>
  </w:num>
  <w:num w:numId="10">
    <w:abstractNumId w:val="4"/>
  </w:num>
  <w:num w:numId="11">
    <w:abstractNumId w:val="3"/>
  </w:num>
  <w:num w:numId="12">
    <w:abstractNumId w:val="10"/>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172A27"/>
    <w:rsid w:val="000017A9"/>
    <w:rsid w:val="00031A22"/>
    <w:rsid w:val="00057349"/>
    <w:rsid w:val="0010396D"/>
    <w:rsid w:val="00126790"/>
    <w:rsid w:val="00142AD5"/>
    <w:rsid w:val="00145E3E"/>
    <w:rsid w:val="00157A39"/>
    <w:rsid w:val="001700E3"/>
    <w:rsid w:val="00172A27"/>
    <w:rsid w:val="001901AE"/>
    <w:rsid w:val="001F5877"/>
    <w:rsid w:val="00211869"/>
    <w:rsid w:val="00224971"/>
    <w:rsid w:val="0023625A"/>
    <w:rsid w:val="002401C4"/>
    <w:rsid w:val="002621D9"/>
    <w:rsid w:val="002B1930"/>
    <w:rsid w:val="00303AD2"/>
    <w:rsid w:val="00304BB7"/>
    <w:rsid w:val="00326B14"/>
    <w:rsid w:val="00345278"/>
    <w:rsid w:val="003861FF"/>
    <w:rsid w:val="00392B3C"/>
    <w:rsid w:val="003B7C8A"/>
    <w:rsid w:val="003C1FCE"/>
    <w:rsid w:val="003F4F7C"/>
    <w:rsid w:val="0044610A"/>
    <w:rsid w:val="0046624C"/>
    <w:rsid w:val="0048681B"/>
    <w:rsid w:val="004A71A5"/>
    <w:rsid w:val="004D1E3D"/>
    <w:rsid w:val="004E3B87"/>
    <w:rsid w:val="005603D3"/>
    <w:rsid w:val="00570B78"/>
    <w:rsid w:val="005A5EFD"/>
    <w:rsid w:val="005A74B2"/>
    <w:rsid w:val="005B030F"/>
    <w:rsid w:val="005B0FA3"/>
    <w:rsid w:val="005C102B"/>
    <w:rsid w:val="005E5540"/>
    <w:rsid w:val="0063348A"/>
    <w:rsid w:val="00642A06"/>
    <w:rsid w:val="00646784"/>
    <w:rsid w:val="006C44FA"/>
    <w:rsid w:val="00741489"/>
    <w:rsid w:val="0074327E"/>
    <w:rsid w:val="00755449"/>
    <w:rsid w:val="0088329D"/>
    <w:rsid w:val="008B4138"/>
    <w:rsid w:val="00904F02"/>
    <w:rsid w:val="009055CE"/>
    <w:rsid w:val="00942911"/>
    <w:rsid w:val="00967939"/>
    <w:rsid w:val="00973CFC"/>
    <w:rsid w:val="00997DC6"/>
    <w:rsid w:val="009C2F33"/>
    <w:rsid w:val="009D1C14"/>
    <w:rsid w:val="00A15E0B"/>
    <w:rsid w:val="00A27C55"/>
    <w:rsid w:val="00A41E63"/>
    <w:rsid w:val="00A426B4"/>
    <w:rsid w:val="00A46653"/>
    <w:rsid w:val="00AA3FD1"/>
    <w:rsid w:val="00AD5098"/>
    <w:rsid w:val="00AE15CC"/>
    <w:rsid w:val="00B0439C"/>
    <w:rsid w:val="00B112DF"/>
    <w:rsid w:val="00B436CF"/>
    <w:rsid w:val="00B50405"/>
    <w:rsid w:val="00B81396"/>
    <w:rsid w:val="00BF2BA5"/>
    <w:rsid w:val="00C4545A"/>
    <w:rsid w:val="00C9158F"/>
    <w:rsid w:val="00C9765A"/>
    <w:rsid w:val="00CD6C18"/>
    <w:rsid w:val="00D45091"/>
    <w:rsid w:val="00D83870"/>
    <w:rsid w:val="00E32F14"/>
    <w:rsid w:val="00E87A4E"/>
    <w:rsid w:val="00E94BA4"/>
    <w:rsid w:val="00ED3B1F"/>
    <w:rsid w:val="00ED4D0B"/>
    <w:rsid w:val="00FA4A6C"/>
    <w:rsid w:val="012714C9"/>
    <w:rsid w:val="013930DE"/>
    <w:rsid w:val="01AA3560"/>
    <w:rsid w:val="01E05808"/>
    <w:rsid w:val="01FA18E8"/>
    <w:rsid w:val="02482667"/>
    <w:rsid w:val="027C4D61"/>
    <w:rsid w:val="02C1420B"/>
    <w:rsid w:val="03162AD9"/>
    <w:rsid w:val="03CF69C9"/>
    <w:rsid w:val="043F1DC7"/>
    <w:rsid w:val="04AA6C0B"/>
    <w:rsid w:val="05555829"/>
    <w:rsid w:val="05A51D18"/>
    <w:rsid w:val="06B9739A"/>
    <w:rsid w:val="06C07543"/>
    <w:rsid w:val="07AB084E"/>
    <w:rsid w:val="07FA441A"/>
    <w:rsid w:val="098F0B99"/>
    <w:rsid w:val="0A0F4034"/>
    <w:rsid w:val="0A7A6BAF"/>
    <w:rsid w:val="0AAE1466"/>
    <w:rsid w:val="0AFB7199"/>
    <w:rsid w:val="0C076651"/>
    <w:rsid w:val="0C8567DA"/>
    <w:rsid w:val="0CE11116"/>
    <w:rsid w:val="0D2225D4"/>
    <w:rsid w:val="0D4B3DFF"/>
    <w:rsid w:val="0E111DC2"/>
    <w:rsid w:val="0E914F3D"/>
    <w:rsid w:val="0ECB05BC"/>
    <w:rsid w:val="0F902C27"/>
    <w:rsid w:val="0FBA2B84"/>
    <w:rsid w:val="0FC43BEB"/>
    <w:rsid w:val="10C67073"/>
    <w:rsid w:val="120E5AB1"/>
    <w:rsid w:val="121C431D"/>
    <w:rsid w:val="125C4DA6"/>
    <w:rsid w:val="12C66037"/>
    <w:rsid w:val="147E6537"/>
    <w:rsid w:val="15334FCD"/>
    <w:rsid w:val="160F6D22"/>
    <w:rsid w:val="178A7E0D"/>
    <w:rsid w:val="17BF2904"/>
    <w:rsid w:val="18220FFB"/>
    <w:rsid w:val="188B48D1"/>
    <w:rsid w:val="189B7C5B"/>
    <w:rsid w:val="190855FC"/>
    <w:rsid w:val="195450AF"/>
    <w:rsid w:val="19547818"/>
    <w:rsid w:val="19B73C3C"/>
    <w:rsid w:val="19CE6BC8"/>
    <w:rsid w:val="1A500C08"/>
    <w:rsid w:val="1B4618D3"/>
    <w:rsid w:val="1B8F7B5A"/>
    <w:rsid w:val="1B9E5439"/>
    <w:rsid w:val="1C044ABF"/>
    <w:rsid w:val="1C0926B2"/>
    <w:rsid w:val="1C7177E1"/>
    <w:rsid w:val="1D7F0A88"/>
    <w:rsid w:val="1DFA5013"/>
    <w:rsid w:val="1E5F7DDF"/>
    <w:rsid w:val="1E7E3907"/>
    <w:rsid w:val="1F592D27"/>
    <w:rsid w:val="1FB4618F"/>
    <w:rsid w:val="20150373"/>
    <w:rsid w:val="202461A9"/>
    <w:rsid w:val="204D15AB"/>
    <w:rsid w:val="22084AEC"/>
    <w:rsid w:val="22097423"/>
    <w:rsid w:val="223B2F0E"/>
    <w:rsid w:val="223D00CC"/>
    <w:rsid w:val="22604258"/>
    <w:rsid w:val="22662EEC"/>
    <w:rsid w:val="226D0DED"/>
    <w:rsid w:val="22F90753"/>
    <w:rsid w:val="236314D9"/>
    <w:rsid w:val="23B53208"/>
    <w:rsid w:val="23CF3A49"/>
    <w:rsid w:val="24135A0C"/>
    <w:rsid w:val="24352443"/>
    <w:rsid w:val="24B42EC9"/>
    <w:rsid w:val="24C37BA4"/>
    <w:rsid w:val="24C64438"/>
    <w:rsid w:val="254A0B8D"/>
    <w:rsid w:val="262E6A12"/>
    <w:rsid w:val="262F5E45"/>
    <w:rsid w:val="26506553"/>
    <w:rsid w:val="26681488"/>
    <w:rsid w:val="267B5ED7"/>
    <w:rsid w:val="26C30B00"/>
    <w:rsid w:val="278C4852"/>
    <w:rsid w:val="28B30111"/>
    <w:rsid w:val="28D16E73"/>
    <w:rsid w:val="290F02E0"/>
    <w:rsid w:val="2914656E"/>
    <w:rsid w:val="291750BF"/>
    <w:rsid w:val="29B05C1E"/>
    <w:rsid w:val="29EB38BF"/>
    <w:rsid w:val="2A5306A1"/>
    <w:rsid w:val="2A7E2FC0"/>
    <w:rsid w:val="2A8F53BC"/>
    <w:rsid w:val="2AE4788C"/>
    <w:rsid w:val="2AFF5264"/>
    <w:rsid w:val="2B1C6CE5"/>
    <w:rsid w:val="2B646DBA"/>
    <w:rsid w:val="2BCB62CC"/>
    <w:rsid w:val="2C9201C4"/>
    <w:rsid w:val="2D14457E"/>
    <w:rsid w:val="2D542B3D"/>
    <w:rsid w:val="2D60110A"/>
    <w:rsid w:val="2D641059"/>
    <w:rsid w:val="2D655D28"/>
    <w:rsid w:val="2DBD0EC1"/>
    <w:rsid w:val="2E580C66"/>
    <w:rsid w:val="2E7C4CC2"/>
    <w:rsid w:val="2E7D3F3E"/>
    <w:rsid w:val="2ED20945"/>
    <w:rsid w:val="2F22467C"/>
    <w:rsid w:val="30B347F0"/>
    <w:rsid w:val="31055942"/>
    <w:rsid w:val="314F1BC2"/>
    <w:rsid w:val="319770C5"/>
    <w:rsid w:val="31F340BE"/>
    <w:rsid w:val="322E14D4"/>
    <w:rsid w:val="32904240"/>
    <w:rsid w:val="33AA48B0"/>
    <w:rsid w:val="33DE464D"/>
    <w:rsid w:val="342C4D3B"/>
    <w:rsid w:val="343B30B6"/>
    <w:rsid w:val="34C957E7"/>
    <w:rsid w:val="34F43003"/>
    <w:rsid w:val="35720FC6"/>
    <w:rsid w:val="35862285"/>
    <w:rsid w:val="36233B7D"/>
    <w:rsid w:val="375F5DED"/>
    <w:rsid w:val="37F814DF"/>
    <w:rsid w:val="38882E30"/>
    <w:rsid w:val="38FE6FF4"/>
    <w:rsid w:val="395B3F46"/>
    <w:rsid w:val="39AC2763"/>
    <w:rsid w:val="39E35AC2"/>
    <w:rsid w:val="3A07001A"/>
    <w:rsid w:val="3A42547E"/>
    <w:rsid w:val="3A764D1C"/>
    <w:rsid w:val="3C456957"/>
    <w:rsid w:val="3C6F75B3"/>
    <w:rsid w:val="3CF90DE8"/>
    <w:rsid w:val="3D1772A2"/>
    <w:rsid w:val="3D707FF3"/>
    <w:rsid w:val="3DC4712B"/>
    <w:rsid w:val="3DDC3024"/>
    <w:rsid w:val="3DF3589C"/>
    <w:rsid w:val="3ED70A3A"/>
    <w:rsid w:val="3F3F067A"/>
    <w:rsid w:val="3FE92BAD"/>
    <w:rsid w:val="40651C2D"/>
    <w:rsid w:val="40975B5E"/>
    <w:rsid w:val="40AB6080"/>
    <w:rsid w:val="40F60A96"/>
    <w:rsid w:val="412B563A"/>
    <w:rsid w:val="414A7CB0"/>
    <w:rsid w:val="4179219C"/>
    <w:rsid w:val="417C2F7F"/>
    <w:rsid w:val="41B84527"/>
    <w:rsid w:val="41C11C6F"/>
    <w:rsid w:val="42494474"/>
    <w:rsid w:val="43023BFF"/>
    <w:rsid w:val="432D55A8"/>
    <w:rsid w:val="436A4A6F"/>
    <w:rsid w:val="43FE1684"/>
    <w:rsid w:val="45367FB9"/>
    <w:rsid w:val="45BA66E7"/>
    <w:rsid w:val="45D67916"/>
    <w:rsid w:val="45F052D3"/>
    <w:rsid w:val="46B376A0"/>
    <w:rsid w:val="46B75DE0"/>
    <w:rsid w:val="46F308F0"/>
    <w:rsid w:val="48A51B57"/>
    <w:rsid w:val="48B13105"/>
    <w:rsid w:val="48C11A5A"/>
    <w:rsid w:val="490307F4"/>
    <w:rsid w:val="492B2B84"/>
    <w:rsid w:val="4A370FED"/>
    <w:rsid w:val="4A730277"/>
    <w:rsid w:val="4AFB74CD"/>
    <w:rsid w:val="4B1D738D"/>
    <w:rsid w:val="4B1D769D"/>
    <w:rsid w:val="4BE24B45"/>
    <w:rsid w:val="4BEC6951"/>
    <w:rsid w:val="4CCD5D3D"/>
    <w:rsid w:val="4D005B8C"/>
    <w:rsid w:val="4D2F37DC"/>
    <w:rsid w:val="4D6E747D"/>
    <w:rsid w:val="4DEB25F0"/>
    <w:rsid w:val="4E1E5397"/>
    <w:rsid w:val="4FCE18DC"/>
    <w:rsid w:val="5084088D"/>
    <w:rsid w:val="50B62B98"/>
    <w:rsid w:val="51286705"/>
    <w:rsid w:val="525342EF"/>
    <w:rsid w:val="532D682A"/>
    <w:rsid w:val="53AC2B35"/>
    <w:rsid w:val="53FC2011"/>
    <w:rsid w:val="54847E10"/>
    <w:rsid w:val="557E2E7E"/>
    <w:rsid w:val="57976109"/>
    <w:rsid w:val="579A000F"/>
    <w:rsid w:val="580D7D82"/>
    <w:rsid w:val="58C2205B"/>
    <w:rsid w:val="58E01529"/>
    <w:rsid w:val="598E66C5"/>
    <w:rsid w:val="5A0A6826"/>
    <w:rsid w:val="5A1839CC"/>
    <w:rsid w:val="5AC81A11"/>
    <w:rsid w:val="5B7C1CAF"/>
    <w:rsid w:val="5BB36650"/>
    <w:rsid w:val="5C9C22BD"/>
    <w:rsid w:val="5CE448C3"/>
    <w:rsid w:val="5D893D89"/>
    <w:rsid w:val="5D9A15EF"/>
    <w:rsid w:val="5D9C1156"/>
    <w:rsid w:val="5E83276C"/>
    <w:rsid w:val="5EC3482C"/>
    <w:rsid w:val="5F7936DD"/>
    <w:rsid w:val="5FE30011"/>
    <w:rsid w:val="601A452C"/>
    <w:rsid w:val="60492A6B"/>
    <w:rsid w:val="60706A22"/>
    <w:rsid w:val="61AB150D"/>
    <w:rsid w:val="61BA27D8"/>
    <w:rsid w:val="620F0B92"/>
    <w:rsid w:val="621F666C"/>
    <w:rsid w:val="622267D6"/>
    <w:rsid w:val="62590D29"/>
    <w:rsid w:val="62B6013E"/>
    <w:rsid w:val="62F65CD6"/>
    <w:rsid w:val="639C631E"/>
    <w:rsid w:val="63BE2526"/>
    <w:rsid w:val="64DB4F3F"/>
    <w:rsid w:val="64F571DD"/>
    <w:rsid w:val="654665A4"/>
    <w:rsid w:val="659636C8"/>
    <w:rsid w:val="65970274"/>
    <w:rsid w:val="6677449E"/>
    <w:rsid w:val="66AA1FC8"/>
    <w:rsid w:val="66F90123"/>
    <w:rsid w:val="67694278"/>
    <w:rsid w:val="67AE41F6"/>
    <w:rsid w:val="67D878AC"/>
    <w:rsid w:val="681712F8"/>
    <w:rsid w:val="68650763"/>
    <w:rsid w:val="687B31CC"/>
    <w:rsid w:val="697266DE"/>
    <w:rsid w:val="69960980"/>
    <w:rsid w:val="6A5533E2"/>
    <w:rsid w:val="6AFD6B71"/>
    <w:rsid w:val="6B2807B2"/>
    <w:rsid w:val="6B28227B"/>
    <w:rsid w:val="6B7D0485"/>
    <w:rsid w:val="6C0B1C95"/>
    <w:rsid w:val="6CAD74DD"/>
    <w:rsid w:val="6CF9345D"/>
    <w:rsid w:val="6D2D3750"/>
    <w:rsid w:val="6D555BFE"/>
    <w:rsid w:val="6D60076F"/>
    <w:rsid w:val="6DC72347"/>
    <w:rsid w:val="6DE624E0"/>
    <w:rsid w:val="6E2032D0"/>
    <w:rsid w:val="6E296D1B"/>
    <w:rsid w:val="6E410EAD"/>
    <w:rsid w:val="6F340A5D"/>
    <w:rsid w:val="6F7055B1"/>
    <w:rsid w:val="6F841F74"/>
    <w:rsid w:val="6FDB5DF3"/>
    <w:rsid w:val="706F2713"/>
    <w:rsid w:val="710424FF"/>
    <w:rsid w:val="71351C2D"/>
    <w:rsid w:val="72E454D7"/>
    <w:rsid w:val="72E50C9D"/>
    <w:rsid w:val="72E72D01"/>
    <w:rsid w:val="73131F38"/>
    <w:rsid w:val="733B7728"/>
    <w:rsid w:val="759E3B89"/>
    <w:rsid w:val="75D43A11"/>
    <w:rsid w:val="761154E0"/>
    <w:rsid w:val="764E32E3"/>
    <w:rsid w:val="76535E0F"/>
    <w:rsid w:val="76D132BF"/>
    <w:rsid w:val="76D91624"/>
    <w:rsid w:val="77457EF9"/>
    <w:rsid w:val="775972A4"/>
    <w:rsid w:val="779E42D6"/>
    <w:rsid w:val="78097CE9"/>
    <w:rsid w:val="78A04F5F"/>
    <w:rsid w:val="79BA313A"/>
    <w:rsid w:val="79D25443"/>
    <w:rsid w:val="7A583ACB"/>
    <w:rsid w:val="7AB30C9A"/>
    <w:rsid w:val="7AFC7EA5"/>
    <w:rsid w:val="7B315461"/>
    <w:rsid w:val="7B3E52D4"/>
    <w:rsid w:val="7CB17C82"/>
    <w:rsid w:val="7CC460D9"/>
    <w:rsid w:val="7D2E5829"/>
    <w:rsid w:val="7DF45A13"/>
    <w:rsid w:val="7E1267BE"/>
    <w:rsid w:val="7E351291"/>
    <w:rsid w:val="7ED357E8"/>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6"/>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8"/>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69"/>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3"/>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70"/>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4"/>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0"/>
    <w:pPr>
      <w:ind w:left="840" w:leftChars="400"/>
    </w:pPr>
  </w:style>
  <w:style w:type="paragraph" w:styleId="30">
    <w:name w:val="Plain Text"/>
    <w:basedOn w:val="1"/>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71"/>
    <w:autoRedefine/>
    <w:qFormat/>
    <w:uiPriority w:val="0"/>
  </w:style>
  <w:style w:type="paragraph" w:styleId="33">
    <w:name w:val="Body Text Indent 2"/>
    <w:basedOn w:val="1"/>
    <w:link w:val="72"/>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autoRedefine/>
    <w:qFormat/>
    <w:uiPriority w:val="0"/>
    <w:pPr>
      <w:tabs>
        <w:tab w:val="center" w:pos="4153"/>
        <w:tab w:val="right" w:pos="8306"/>
      </w:tabs>
      <w:snapToGrid w:val="0"/>
      <w:jc w:val="left"/>
    </w:pPr>
    <w:rPr>
      <w:sz w:val="18"/>
    </w:rPr>
  </w:style>
  <w:style w:type="paragraph" w:styleId="3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73"/>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0"/>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autoRedefine/>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hAnsi="宋体"/>
      <w:sz w:val="24"/>
    </w:rPr>
  </w:style>
  <w:style w:type="paragraph" w:styleId="56">
    <w:name w:val="Body Text First Indent 2"/>
    <w:basedOn w:val="23"/>
    <w:link w:val="75"/>
    <w:autoRedefine/>
    <w:qFormat/>
    <w:uiPriority w:val="0"/>
    <w:pPr>
      <w:spacing w:after="120" w:line="240" w:lineRule="auto"/>
      <w:ind w:left="420" w:leftChars="200" w:firstLine="420" w:firstLineChars="200"/>
    </w:pPr>
  </w:style>
  <w:style w:type="table" w:styleId="58">
    <w:name w:val="Table Grid"/>
    <w:basedOn w:val="5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0"/>
    <w:rPr>
      <w:b/>
    </w:rPr>
  </w:style>
  <w:style w:type="character" w:styleId="61">
    <w:name w:val="page number"/>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i/>
    </w:rPr>
  </w:style>
  <w:style w:type="character" w:styleId="64">
    <w:name w:val="Hyperlink"/>
    <w:autoRedefine/>
    <w:qFormat/>
    <w:uiPriority w:val="0"/>
    <w:rPr>
      <w:color w:val="0000FF"/>
      <w:u w:val="single"/>
    </w:rPr>
  </w:style>
  <w:style w:type="character" w:styleId="65">
    <w:name w:val="annotation reference"/>
    <w:autoRedefine/>
    <w:qFormat/>
    <w:uiPriority w:val="0"/>
    <w:rPr>
      <w:sz w:val="21"/>
      <w:szCs w:val="21"/>
    </w:rPr>
  </w:style>
  <w:style w:type="character" w:styleId="66">
    <w:name w:val="footnote reference"/>
    <w:autoRedefine/>
    <w:qFormat/>
    <w:uiPriority w:val="0"/>
    <w:rPr>
      <w:position w:val="6"/>
      <w:sz w:val="14"/>
      <w:vertAlign w:val="superscript"/>
    </w:rPr>
  </w:style>
  <w:style w:type="character" w:customStyle="1" w:styleId="67">
    <w:name w:val="标题 2 Char"/>
    <w:autoRedefine/>
    <w:qFormat/>
    <w:uiPriority w:val="0"/>
    <w:rPr>
      <w:rFonts w:ascii="Arial" w:hAnsi="Arial" w:eastAsia="黑体"/>
      <w:b/>
      <w:kern w:val="2"/>
      <w:sz w:val="32"/>
    </w:rPr>
  </w:style>
  <w:style w:type="character" w:customStyle="1" w:styleId="68">
    <w:name w:val="标题 3 Char"/>
    <w:link w:val="4"/>
    <w:autoRedefine/>
    <w:qFormat/>
    <w:uiPriority w:val="0"/>
    <w:rPr>
      <w:rFonts w:eastAsia="宋体"/>
      <w:b/>
      <w:kern w:val="2"/>
      <w:sz w:val="32"/>
      <w:lang w:val="en-US" w:eastAsia="zh-CN"/>
    </w:rPr>
  </w:style>
  <w:style w:type="character" w:customStyle="1" w:styleId="69">
    <w:name w:val="批注文字 Char"/>
    <w:link w:val="19"/>
    <w:autoRedefine/>
    <w:qFormat/>
    <w:uiPriority w:val="0"/>
    <w:rPr>
      <w:sz w:val="24"/>
    </w:rPr>
  </w:style>
  <w:style w:type="character" w:customStyle="1" w:styleId="70">
    <w:name w:val="正文文本缩进 Char"/>
    <w:link w:val="23"/>
    <w:autoRedefine/>
    <w:qFormat/>
    <w:uiPriority w:val="0"/>
    <w:rPr>
      <w:kern w:val="2"/>
      <w:sz w:val="44"/>
    </w:rPr>
  </w:style>
  <w:style w:type="character" w:customStyle="1" w:styleId="71">
    <w:name w:val="日期 Char"/>
    <w:link w:val="32"/>
    <w:autoRedefine/>
    <w:qFormat/>
    <w:uiPriority w:val="0"/>
    <w:rPr>
      <w:kern w:val="2"/>
      <w:sz w:val="28"/>
    </w:rPr>
  </w:style>
  <w:style w:type="character" w:customStyle="1" w:styleId="72">
    <w:name w:val="正文文本缩进 2 Char"/>
    <w:link w:val="33"/>
    <w:autoRedefine/>
    <w:qFormat/>
    <w:uiPriority w:val="0"/>
    <w:rPr>
      <w:kern w:val="2"/>
      <w:sz w:val="28"/>
    </w:rPr>
  </w:style>
  <w:style w:type="character" w:customStyle="1" w:styleId="73">
    <w:name w:val="脚注文本 Char"/>
    <w:link w:val="40"/>
    <w:autoRedefine/>
    <w:qFormat/>
    <w:uiPriority w:val="0"/>
    <w:rPr>
      <w:kern w:val="2"/>
      <w:sz w:val="18"/>
    </w:rPr>
  </w:style>
  <w:style w:type="character" w:customStyle="1" w:styleId="74">
    <w:name w:val="批注主题 Char"/>
    <w:link w:val="54"/>
    <w:autoRedefine/>
    <w:qFormat/>
    <w:uiPriority w:val="0"/>
  </w:style>
  <w:style w:type="character" w:customStyle="1" w:styleId="75">
    <w:name w:val="正文首行缩进 2 Char"/>
    <w:link w:val="56"/>
    <w:autoRedefine/>
    <w:qFormat/>
    <w:uiPriority w:val="0"/>
  </w:style>
  <w:style w:type="character" w:customStyle="1" w:styleId="76">
    <w:name w:val="标题 2 Char1"/>
    <w:basedOn w:val="59"/>
    <w:link w:val="3"/>
    <w:autoRedefine/>
    <w:qFormat/>
    <w:uiPriority w:val="9"/>
    <w:rPr>
      <w:rFonts w:ascii="Arial" w:hAnsi="Arial" w:eastAsia="黑体" w:cs="Times New Roman"/>
      <w:b/>
      <w:bCs/>
      <w:sz w:val="30"/>
      <w:szCs w:val="32"/>
    </w:rPr>
  </w:style>
  <w:style w:type="character" w:customStyle="1" w:styleId="77">
    <w:name w:val="未命名11"/>
    <w:autoRedefine/>
    <w:qFormat/>
    <w:uiPriority w:val="0"/>
    <w:rPr>
      <w:color w:val="77FFFF"/>
      <w:sz w:val="24"/>
    </w:rPr>
  </w:style>
  <w:style w:type="character" w:customStyle="1" w:styleId="78">
    <w:name w:val="H2 Char"/>
    <w:autoRedefine/>
    <w:qFormat/>
    <w:uiPriority w:val="0"/>
    <w:rPr>
      <w:rFonts w:ascii="Arial" w:hAnsi="Arial" w:eastAsia="宋体"/>
      <w:kern w:val="2"/>
      <w:sz w:val="28"/>
      <w:lang w:val="en-US" w:eastAsia="zh-CN"/>
    </w:rPr>
  </w:style>
  <w:style w:type="character" w:customStyle="1" w:styleId="79">
    <w:name w:val="样式 宋体"/>
    <w:autoRedefine/>
    <w:qFormat/>
    <w:uiPriority w:val="0"/>
    <w:rPr>
      <w:rFonts w:ascii="宋体" w:hAnsi="宋体" w:eastAsia="宋体"/>
      <w:sz w:val="28"/>
    </w:rPr>
  </w:style>
  <w:style w:type="character" w:customStyle="1" w:styleId="80">
    <w:name w:val="content-white1"/>
    <w:autoRedefine/>
    <w:qFormat/>
    <w:uiPriority w:val="0"/>
    <w:rPr>
      <w:rFonts w:ascii="_x000B__x000C_" w:hAnsi="_x000B__x000C_"/>
      <w:color w:val="auto"/>
      <w:sz w:val="18"/>
      <w:u w:val="none"/>
    </w:rPr>
  </w:style>
  <w:style w:type="character" w:customStyle="1" w:styleId="81">
    <w:name w:val="title_emph1"/>
    <w:autoRedefine/>
    <w:qFormat/>
    <w:uiPriority w:val="0"/>
    <w:rPr>
      <w:rFonts w:hint="default" w:ascii="Arial" w:hAnsi="Arial"/>
      <w:b/>
      <w:sz w:val="20"/>
    </w:rPr>
  </w:style>
  <w:style w:type="character" w:customStyle="1" w:styleId="82">
    <w:name w:val="正文 + 三号 Char"/>
    <w:autoRedefine/>
    <w:qFormat/>
    <w:uiPriority w:val="0"/>
    <w:rPr>
      <w:rFonts w:eastAsia="宋体"/>
      <w:kern w:val="2"/>
      <w:sz w:val="21"/>
      <w:lang w:val="en-US" w:eastAsia="zh-CN"/>
    </w:rPr>
  </w:style>
  <w:style w:type="character" w:customStyle="1" w:styleId="83">
    <w:name w:val="Char Char11"/>
    <w:autoRedefine/>
    <w:qFormat/>
    <w:uiPriority w:val="0"/>
    <w:rPr>
      <w:rFonts w:ascii="宋体"/>
      <w:kern w:val="2"/>
      <w:sz w:val="28"/>
    </w:rPr>
  </w:style>
  <w:style w:type="character" w:customStyle="1" w:styleId="84">
    <w:name w:val="列出段落 Char"/>
    <w:link w:val="85"/>
    <w:autoRedefine/>
    <w:qFormat/>
    <w:uiPriority w:val="0"/>
  </w:style>
  <w:style w:type="paragraph" w:styleId="85">
    <w:name w:val="List Paragraph"/>
    <w:basedOn w:val="1"/>
    <w:link w:val="84"/>
    <w:autoRedefine/>
    <w:qFormat/>
    <w:uiPriority w:val="0"/>
    <w:pPr>
      <w:widowControl/>
      <w:ind w:firstLine="420" w:firstLineChars="200"/>
      <w:jc w:val="left"/>
    </w:pPr>
  </w:style>
  <w:style w:type="character" w:customStyle="1" w:styleId="86">
    <w:name w:val="文字 Char Char"/>
    <w:link w:val="87"/>
    <w:autoRedefine/>
    <w:qFormat/>
    <w:uiPriority w:val="0"/>
    <w:rPr>
      <w:rFonts w:ascii="宋体"/>
      <w:kern w:val="2"/>
      <w:sz w:val="28"/>
    </w:rPr>
  </w:style>
  <w:style w:type="paragraph" w:customStyle="1" w:styleId="87">
    <w:name w:val="文字"/>
    <w:basedOn w:val="1"/>
    <w:link w:val="86"/>
    <w:autoRedefine/>
    <w:qFormat/>
    <w:uiPriority w:val="0"/>
    <w:pPr>
      <w:tabs>
        <w:tab w:val="left" w:pos="8520"/>
      </w:tabs>
      <w:spacing w:line="312" w:lineRule="auto"/>
      <w:ind w:right="-210" w:firstLine="556"/>
    </w:pPr>
    <w:rPr>
      <w:rFonts w:ascii="宋体"/>
    </w:rPr>
  </w:style>
  <w:style w:type="character" w:customStyle="1" w:styleId="88">
    <w:name w:val="top-det1"/>
    <w:autoRedefine/>
    <w:qFormat/>
    <w:uiPriority w:val="0"/>
    <w:rPr>
      <w:b/>
      <w:color w:val="000000"/>
    </w:rPr>
  </w:style>
  <w:style w:type="character" w:customStyle="1" w:styleId="89">
    <w:name w:val="Char Char5"/>
    <w:autoRedefine/>
    <w:qFormat/>
    <w:uiPriority w:val="0"/>
    <w:rPr>
      <w:rFonts w:ascii="Arial" w:hAnsi="Arial" w:eastAsia="宋体"/>
      <w:b/>
      <w:smallCaps/>
      <w:kern w:val="28"/>
      <w:sz w:val="36"/>
      <w:lang w:val="en-US" w:eastAsia="en-US"/>
    </w:rPr>
  </w:style>
  <w:style w:type="character" w:customStyle="1" w:styleId="90">
    <w:name w:val="Table Text Char1 Char Char"/>
    <w:autoRedefine/>
    <w:qFormat/>
    <w:uiPriority w:val="0"/>
    <w:rPr>
      <w:rFonts w:ascii="Arial" w:hAnsi="Arial"/>
      <w:kern w:val="2"/>
      <w:sz w:val="18"/>
      <w:lang w:val="en-US" w:eastAsia="zh-CN" w:bidi="ar-SA"/>
    </w:rPr>
  </w:style>
  <w:style w:type="character" w:customStyle="1" w:styleId="91">
    <w:name w:val="Char Char7"/>
    <w:autoRedefine/>
    <w:qFormat/>
    <w:uiPriority w:val="0"/>
    <w:rPr>
      <w:rFonts w:ascii="宋体" w:hAnsi="宋体" w:eastAsia="宋体"/>
      <w:kern w:val="2"/>
      <w:sz w:val="28"/>
    </w:rPr>
  </w:style>
  <w:style w:type="character" w:customStyle="1" w:styleId="92">
    <w:name w:val="小 Char"/>
    <w:autoRedefine/>
    <w:qFormat/>
    <w:uiPriority w:val="0"/>
    <w:rPr>
      <w:rFonts w:ascii="宋体" w:hAnsi="Courier New" w:eastAsia="宋体"/>
      <w:kern w:val="2"/>
      <w:sz w:val="21"/>
      <w:lang w:val="en-US" w:eastAsia="zh-CN" w:bidi="ar-SA"/>
    </w:rPr>
  </w:style>
  <w:style w:type="character" w:customStyle="1" w:styleId="93">
    <w:name w:val="Char Char4"/>
    <w:autoRedefine/>
    <w:qFormat/>
    <w:uiPriority w:val="0"/>
    <w:rPr>
      <w:rFonts w:eastAsia="宋体"/>
      <w:b/>
      <w:kern w:val="2"/>
      <w:sz w:val="21"/>
      <w:lang w:val="en-US" w:eastAsia="zh-CN"/>
    </w:rPr>
  </w:style>
  <w:style w:type="character" w:customStyle="1" w:styleId="94">
    <w:name w:val="crowed11"/>
    <w:autoRedefine/>
    <w:qFormat/>
    <w:uiPriority w:val="0"/>
    <w:rPr>
      <w:rFonts w:hint="default" w:ascii="_x000B__x000C_" w:hAnsi="_x000B__x000C_"/>
      <w:sz w:val="24"/>
    </w:rPr>
  </w:style>
  <w:style w:type="character" w:customStyle="1" w:styleId="95">
    <w:name w:val="Char Char3"/>
    <w:autoRedefine/>
    <w:qFormat/>
    <w:uiPriority w:val="0"/>
    <w:rPr>
      <w:rFonts w:eastAsia="宋体"/>
      <w:kern w:val="2"/>
      <w:sz w:val="18"/>
      <w:lang w:val="en-US" w:eastAsia="zh-CN"/>
    </w:rPr>
  </w:style>
  <w:style w:type="character" w:customStyle="1" w:styleId="96">
    <w:name w:val="Table Heading Char Char"/>
    <w:autoRedefine/>
    <w:qFormat/>
    <w:uiPriority w:val="0"/>
    <w:rPr>
      <w:rFonts w:ascii="Arial" w:hAnsi="Arial" w:eastAsia="黑体"/>
      <w:kern w:val="2"/>
      <w:sz w:val="18"/>
      <w:lang w:val="en-US" w:eastAsia="zh-CN"/>
    </w:rPr>
  </w:style>
  <w:style w:type="character" w:customStyle="1" w:styleId="97">
    <w:name w:val="标书正文:  0.74 厘米 Char1"/>
    <w:autoRedefine/>
    <w:qFormat/>
    <w:uiPriority w:val="0"/>
    <w:rPr>
      <w:rFonts w:eastAsia="宋体"/>
      <w:kern w:val="2"/>
      <w:sz w:val="24"/>
      <w:lang w:val="en-US" w:eastAsia="zh-CN"/>
    </w:rPr>
  </w:style>
  <w:style w:type="character" w:customStyle="1" w:styleId="98">
    <w:name w:val="Char Char6"/>
    <w:autoRedefine/>
    <w:qFormat/>
    <w:uiPriority w:val="0"/>
    <w:rPr>
      <w:rFonts w:ascii="仿宋_GB2312" w:eastAsia="仿宋_GB2312"/>
      <w:kern w:val="2"/>
      <w:sz w:val="32"/>
    </w:rPr>
  </w:style>
  <w:style w:type="character" w:customStyle="1" w:styleId="99">
    <w:name w:val="v151"/>
    <w:autoRedefine/>
    <w:qFormat/>
    <w:uiPriority w:val="0"/>
    <w:rPr>
      <w:sz w:val="18"/>
    </w:rPr>
  </w:style>
  <w:style w:type="character" w:customStyle="1" w:styleId="100">
    <w:name w:val="font1"/>
    <w:autoRedefine/>
    <w:qFormat/>
    <w:uiPriority w:val="0"/>
    <w:rPr>
      <w:color w:val="000000"/>
      <w:sz w:val="18"/>
    </w:rPr>
  </w:style>
  <w:style w:type="character" w:customStyle="1" w:styleId="101">
    <w:name w:val="Table Text Char Char Char Char"/>
    <w:link w:val="102"/>
    <w:autoRedefine/>
    <w:qFormat/>
    <w:uiPriority w:val="0"/>
    <w:rPr>
      <w:rFonts w:ascii="Arial" w:hAnsi="Arial"/>
      <w:kern w:val="2"/>
      <w:sz w:val="18"/>
      <w:lang w:val="en-US" w:eastAsia="zh-CN" w:bidi="ar-SA"/>
    </w:rPr>
  </w:style>
  <w:style w:type="paragraph" w:customStyle="1" w:styleId="102">
    <w:name w:val="Table Text"/>
    <w:link w:val="101"/>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Char Char2"/>
    <w:autoRedefine/>
    <w:qFormat/>
    <w:uiPriority w:val="0"/>
    <w:rPr>
      <w:rFonts w:eastAsia="宋体"/>
      <w:kern w:val="2"/>
      <w:sz w:val="18"/>
      <w:lang w:val="en-US" w:eastAsia="zh-CN"/>
    </w:rPr>
  </w:style>
  <w:style w:type="character" w:customStyle="1" w:styleId="104">
    <w:name w:val="Char Char Char Char Char Char Char Char Char"/>
    <w:autoRedefine/>
    <w:qFormat/>
    <w:uiPriority w:val="0"/>
    <w:rPr>
      <w:rFonts w:ascii="宋体" w:hAnsi="宋体" w:eastAsia="宋体"/>
      <w:kern w:val="2"/>
      <w:sz w:val="24"/>
      <w:lang w:val="en-US" w:eastAsia="zh-CN" w:bidi="ar-SA"/>
    </w:rPr>
  </w:style>
  <w:style w:type="paragraph" w:customStyle="1" w:styleId="10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6">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0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08">
    <w:name w:val="图片文字"/>
    <w:basedOn w:val="1"/>
    <w:autoRedefine/>
    <w:qFormat/>
    <w:uiPriority w:val="0"/>
    <w:pPr>
      <w:spacing w:line="240" w:lineRule="atLeast"/>
      <w:jc w:val="center"/>
    </w:pPr>
    <w:rPr>
      <w:sz w:val="21"/>
    </w:rPr>
  </w:style>
  <w:style w:type="paragraph" w:customStyle="1" w:styleId="109">
    <w:name w:val="默认段落字体 Para Char Char Char Char Char Char Char Char Char1 Char Char Char Char"/>
    <w:basedOn w:val="1"/>
    <w:autoRedefine/>
    <w:qFormat/>
    <w:uiPriority w:val="0"/>
    <w:rPr>
      <w:rFonts w:ascii="Tahoma" w:hAnsi="Tahoma"/>
      <w:sz w:val="24"/>
    </w:rPr>
  </w:style>
  <w:style w:type="paragraph" w:customStyle="1" w:styleId="110">
    <w:name w:val="Char Char 字元 字元 字元 Char Char Char Char"/>
    <w:basedOn w:val="1"/>
    <w:autoRedefine/>
    <w:qFormat/>
    <w:uiPriority w:val="0"/>
    <w:pPr>
      <w:adjustRightInd w:val="0"/>
      <w:spacing w:line="360" w:lineRule="auto"/>
    </w:pPr>
    <w:rPr>
      <w:kern w:val="0"/>
      <w:sz w:val="24"/>
    </w:rPr>
  </w:style>
  <w:style w:type="paragraph" w:customStyle="1" w:styleId="11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2">
    <w:name w:val="默认段落字体 Para Char Char Char Char Char Char Char"/>
    <w:basedOn w:val="1"/>
    <w:autoRedefine/>
    <w:qFormat/>
    <w:uiPriority w:val="0"/>
    <w:rPr>
      <w:rFonts w:ascii="Tahoma" w:hAnsi="Tahoma"/>
      <w:sz w:val="24"/>
    </w:rPr>
  </w:style>
  <w:style w:type="paragraph" w:customStyle="1" w:styleId="11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14">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1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16">
    <w:name w:val="样式 样式 首行缩进:  2 字符 + 首行缩进:  2 字符"/>
    <w:basedOn w:val="1"/>
    <w:autoRedefine/>
    <w:qFormat/>
    <w:uiPriority w:val="0"/>
    <w:pPr>
      <w:numPr>
        <w:ilvl w:val="0"/>
        <w:numId w:val="5"/>
      </w:numPr>
      <w:tabs>
        <w:tab w:val="clear" w:pos="1230"/>
      </w:tabs>
      <w:spacing w:line="360" w:lineRule="auto"/>
      <w:ind w:firstLine="480" w:firstLineChars="200"/>
    </w:pPr>
    <w:rPr>
      <w:sz w:val="24"/>
    </w:rPr>
  </w:style>
  <w:style w:type="paragraph" w:customStyle="1" w:styleId="117">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18">
    <w:name w:val="标准正文"/>
    <w:basedOn w:val="23"/>
    <w:autoRedefine/>
    <w:qFormat/>
    <w:uiPriority w:val="0"/>
    <w:pPr>
      <w:spacing w:before="60" w:after="60" w:line="360" w:lineRule="auto"/>
      <w:ind w:left="0" w:firstLine="482"/>
    </w:pPr>
    <w:rPr>
      <w:rFonts w:ascii="Arial" w:hAnsi="Arial"/>
      <w:sz w:val="24"/>
    </w:rPr>
  </w:style>
  <w:style w:type="paragraph" w:customStyle="1" w:styleId="119">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Char"/>
    <w:basedOn w:val="1"/>
    <w:autoRedefine/>
    <w:qFormat/>
    <w:uiPriority w:val="0"/>
    <w:pPr>
      <w:spacing w:line="240" w:lineRule="atLeast"/>
      <w:ind w:left="420" w:firstLine="420"/>
    </w:pPr>
    <w:rPr>
      <w:kern w:val="0"/>
      <w:sz w:val="21"/>
    </w:rPr>
  </w:style>
  <w:style w:type="paragraph" w:customStyle="1" w:styleId="121">
    <w:name w:val="首行缩进 1"/>
    <w:basedOn w:val="1"/>
    <w:autoRedefine/>
    <w:qFormat/>
    <w:uiPriority w:val="0"/>
    <w:pPr>
      <w:spacing w:after="120" w:line="360" w:lineRule="auto"/>
      <w:ind w:firstLine="200" w:firstLineChars="200"/>
    </w:pPr>
    <w:rPr>
      <w:sz w:val="24"/>
    </w:rPr>
  </w:style>
  <w:style w:type="paragraph" w:customStyle="1" w:styleId="122">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23">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24">
    <w:name w:val="正文文本缩进 21"/>
    <w:basedOn w:val="1"/>
    <w:autoRedefine/>
    <w:qFormat/>
    <w:uiPriority w:val="0"/>
    <w:pPr>
      <w:adjustRightInd w:val="0"/>
      <w:spacing w:before="120"/>
      <w:ind w:firstLine="420"/>
      <w:textAlignment w:val="baseline"/>
    </w:pPr>
    <w:rPr>
      <w:sz w:val="24"/>
    </w:rPr>
  </w:style>
  <w:style w:type="paragraph" w:customStyle="1" w:styleId="125">
    <w:name w:val="表文字"/>
    <w:autoRedefine/>
    <w:qFormat/>
    <w:uiPriority w:val="0"/>
    <w:rPr>
      <w:rFonts w:ascii="宋体" w:hAnsi="Times New Roman" w:eastAsia="宋体" w:cs="Times New Roman"/>
      <w:kern w:val="2"/>
      <w:lang w:val="en-US" w:eastAsia="zh-CN" w:bidi="ar-SA"/>
    </w:rPr>
  </w:style>
  <w:style w:type="paragraph" w:customStyle="1" w:styleId="126">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27">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8">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29">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3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32">
    <w:name w:val="图例"/>
    <w:basedOn w:val="1"/>
    <w:autoRedefine/>
    <w:qFormat/>
    <w:uiPriority w:val="0"/>
    <w:pPr>
      <w:spacing w:before="120" w:after="120" w:line="360" w:lineRule="auto"/>
      <w:jc w:val="center"/>
    </w:pPr>
    <w:rPr>
      <w:rFonts w:eastAsia="仿宋_GB2312"/>
      <w:b/>
      <w:sz w:val="24"/>
    </w:rPr>
  </w:style>
  <w:style w:type="paragraph" w:customStyle="1" w:styleId="133">
    <w:name w:val="正文文本 21"/>
    <w:basedOn w:val="1"/>
    <w:autoRedefine/>
    <w:qFormat/>
    <w:uiPriority w:val="0"/>
    <w:pPr>
      <w:adjustRightInd w:val="0"/>
      <w:spacing w:before="120" w:line="360" w:lineRule="auto"/>
      <w:ind w:firstLine="480"/>
      <w:textAlignment w:val="baseline"/>
    </w:pPr>
    <w:rPr>
      <w:sz w:val="24"/>
    </w:rPr>
  </w:style>
  <w:style w:type="paragraph" w:customStyle="1" w:styleId="134">
    <w:name w:val="内容标题"/>
    <w:basedOn w:val="17"/>
    <w:autoRedefine/>
    <w:qFormat/>
    <w:uiPriority w:val="0"/>
    <w:rPr>
      <w:rFonts w:ascii="Tahoma" w:hAnsi="Tahoma"/>
      <w:sz w:val="24"/>
    </w:rPr>
  </w:style>
  <w:style w:type="paragraph" w:customStyle="1" w:styleId="135">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36">
    <w:name w:val="Table Contents"/>
    <w:basedOn w:val="22"/>
    <w:autoRedefine/>
    <w:qFormat/>
    <w:uiPriority w:val="0"/>
    <w:pPr>
      <w:suppressAutoHyphens/>
      <w:jc w:val="left"/>
    </w:pPr>
    <w:rPr>
      <w:rFonts w:ascii="Times New Roman" w:eastAsia="Times New Roman"/>
      <w:kern w:val="0"/>
      <w:sz w:val="24"/>
    </w:rPr>
  </w:style>
  <w:style w:type="paragraph" w:customStyle="1" w:styleId="13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38">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9">
    <w:name w:val="标题3——2"/>
    <w:basedOn w:val="4"/>
    <w:next w:val="55"/>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40">
    <w:name w:val="Char Char14 Char Char"/>
    <w:basedOn w:val="1"/>
    <w:autoRedefine/>
    <w:qFormat/>
    <w:uiPriority w:val="0"/>
    <w:rPr>
      <w:sz w:val="21"/>
      <w:szCs w:val="24"/>
    </w:rPr>
  </w:style>
  <w:style w:type="paragraph" w:customStyle="1" w:styleId="141">
    <w:name w:val="1"/>
    <w:basedOn w:val="1"/>
    <w:next w:val="30"/>
    <w:autoRedefine/>
    <w:qFormat/>
    <w:uiPriority w:val="0"/>
    <w:rPr>
      <w:rFonts w:ascii="宋体" w:hAnsi="Courier New"/>
      <w:sz w:val="21"/>
    </w:rPr>
  </w:style>
  <w:style w:type="paragraph" w:customStyle="1" w:styleId="142">
    <w:name w:val="标书正文:  0.74 厘米"/>
    <w:basedOn w:val="1"/>
    <w:autoRedefine/>
    <w:qFormat/>
    <w:uiPriority w:val="0"/>
    <w:pPr>
      <w:snapToGrid w:val="0"/>
      <w:spacing w:line="360" w:lineRule="auto"/>
      <w:ind w:firstLine="420"/>
    </w:pPr>
    <w:rPr>
      <w:sz w:val="24"/>
    </w:rPr>
  </w:style>
  <w:style w:type="paragraph" w:customStyle="1" w:styleId="143">
    <w:name w:val="首行缩进"/>
    <w:basedOn w:val="1"/>
    <w:autoRedefine/>
    <w:qFormat/>
    <w:uiPriority w:val="0"/>
    <w:pPr>
      <w:numPr>
        <w:ilvl w:val="0"/>
        <w:numId w:val="6"/>
      </w:numPr>
      <w:spacing w:line="360" w:lineRule="auto"/>
    </w:pPr>
    <w:rPr>
      <w:rFonts w:eastAsia="仿宋_GB2312"/>
    </w:rPr>
  </w:style>
  <w:style w:type="paragraph" w:customStyle="1" w:styleId="144">
    <w:name w:val="Char1"/>
    <w:basedOn w:val="1"/>
    <w:autoRedefine/>
    <w:qFormat/>
    <w:uiPriority w:val="0"/>
    <w:rPr>
      <w:sz w:val="21"/>
    </w:rPr>
  </w:style>
  <w:style w:type="paragraph" w:customStyle="1" w:styleId="145">
    <w:name w:val="IN Feature"/>
    <w:next w:val="146"/>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6">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7">
    <w:name w:val="样式 宋体 五号 行距: 单倍行距"/>
    <w:basedOn w:val="1"/>
    <w:autoRedefine/>
    <w:qFormat/>
    <w:uiPriority w:val="0"/>
    <w:pPr>
      <w:adjustRightInd w:val="0"/>
      <w:jc w:val="left"/>
    </w:pPr>
    <w:rPr>
      <w:rFonts w:ascii="宋体" w:hAnsi="宋体"/>
      <w:kern w:val="0"/>
      <w:sz w:val="21"/>
    </w:rPr>
  </w:style>
  <w:style w:type="paragraph" w:customStyle="1" w:styleId="148">
    <w:name w:val="Title - Revision"/>
    <w:basedOn w:val="53"/>
    <w:autoRedefine/>
    <w:qFormat/>
    <w:uiPriority w:val="0"/>
    <w:pPr>
      <w:spacing w:before="720"/>
    </w:pPr>
  </w:style>
  <w:style w:type="paragraph" w:customStyle="1" w:styleId="149">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0">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51">
    <w:name w:val="操作步骤"/>
    <w:basedOn w:val="1"/>
    <w:autoRedefine/>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2">
    <w:name w:val="段落正文"/>
    <w:basedOn w:val="1"/>
    <w:autoRedefine/>
    <w:qFormat/>
    <w:uiPriority w:val="0"/>
    <w:pPr>
      <w:spacing w:before="156" w:beforeLines="50" w:line="360" w:lineRule="auto"/>
      <w:ind w:firstLine="200" w:firstLineChars="200"/>
    </w:pPr>
    <w:rPr>
      <w:spacing w:val="2"/>
      <w:sz w:val="24"/>
    </w:rPr>
  </w:style>
  <w:style w:type="paragraph" w:customStyle="1" w:styleId="153">
    <w:name w:val="正文 + 三号"/>
    <w:basedOn w:val="1"/>
    <w:autoRedefine/>
    <w:qFormat/>
    <w:uiPriority w:val="0"/>
    <w:rPr>
      <w:sz w:val="21"/>
    </w:rPr>
  </w:style>
  <w:style w:type="paragraph" w:customStyle="1" w:styleId="154">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55">
    <w:name w:val="样式2"/>
    <w:basedOn w:val="5"/>
    <w:autoRedefine/>
    <w:qFormat/>
    <w:uiPriority w:val="0"/>
    <w:pPr>
      <w:numPr>
        <w:ilvl w:val="0"/>
        <w:numId w:val="9"/>
      </w:numPr>
      <w:spacing w:before="560" w:line="400" w:lineRule="exact"/>
      <w:jc w:val="center"/>
      <w:outlineLvl w:val="0"/>
    </w:pPr>
    <w:rPr>
      <w:b w:val="0"/>
      <w:sz w:val="44"/>
    </w:rPr>
  </w:style>
  <w:style w:type="paragraph" w:customStyle="1" w:styleId="156">
    <w:name w:val="文章正文"/>
    <w:basedOn w:val="1"/>
    <w:autoRedefine/>
    <w:qFormat/>
    <w:uiPriority w:val="0"/>
    <w:pPr>
      <w:ind w:firstLine="560" w:firstLineChars="200"/>
    </w:pPr>
    <w:rPr>
      <w:rFonts w:ascii="仿宋_GB2312" w:hAnsi="宋体" w:eastAsia="仿宋_GB2312"/>
      <w:color w:val="000000"/>
    </w:rPr>
  </w:style>
  <w:style w:type="paragraph" w:customStyle="1" w:styleId="157">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5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59">
    <w:name w:val="没有缩进（为图形使用）"/>
    <w:basedOn w:val="1"/>
    <w:autoRedefine/>
    <w:qFormat/>
    <w:uiPriority w:val="0"/>
    <w:pPr>
      <w:spacing w:before="120" w:after="120" w:line="360" w:lineRule="auto"/>
    </w:pPr>
    <w:rPr>
      <w:sz w:val="24"/>
    </w:rPr>
  </w:style>
  <w:style w:type="paragraph" w:customStyle="1" w:styleId="160">
    <w:name w:val="文本1"/>
    <w:basedOn w:val="1"/>
    <w:autoRedefine/>
    <w:qFormat/>
    <w:uiPriority w:val="0"/>
    <w:pPr>
      <w:adjustRightInd w:val="0"/>
      <w:spacing w:line="312" w:lineRule="atLeast"/>
      <w:jc w:val="center"/>
      <w:textAlignment w:val="baseline"/>
    </w:pPr>
    <w:rPr>
      <w:kern w:val="0"/>
      <w:sz w:val="18"/>
    </w:rPr>
  </w:style>
  <w:style w:type="paragraph" w:customStyle="1" w:styleId="161">
    <w:name w:val="Char Char1 Char"/>
    <w:basedOn w:val="1"/>
    <w:autoRedefine/>
    <w:qFormat/>
    <w:uiPriority w:val="0"/>
    <w:rPr>
      <w:rFonts w:ascii="Tahoma" w:hAnsi="Tahoma"/>
      <w:sz w:val="24"/>
      <w:szCs w:val="24"/>
    </w:rPr>
  </w:style>
  <w:style w:type="paragraph" w:customStyle="1" w:styleId="162">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3">
    <w:name w:val="Char Char Char"/>
    <w:basedOn w:val="1"/>
    <w:autoRedefine/>
    <w:qFormat/>
    <w:uiPriority w:val="0"/>
    <w:rPr>
      <w:rFonts w:ascii="Tahoma" w:hAnsi="Tahoma"/>
      <w:sz w:val="24"/>
    </w:rPr>
  </w:style>
  <w:style w:type="paragraph" w:customStyle="1" w:styleId="164">
    <w:name w:val="样式 首行缩进:  0.74 厘米"/>
    <w:basedOn w:val="1"/>
    <w:autoRedefine/>
    <w:qFormat/>
    <w:uiPriority w:val="0"/>
    <w:pPr>
      <w:spacing w:line="360" w:lineRule="auto"/>
      <w:ind w:firstLine="420"/>
    </w:pPr>
    <w:rPr>
      <w:sz w:val="24"/>
    </w:rPr>
  </w:style>
  <w:style w:type="paragraph" w:customStyle="1" w:styleId="16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6">
    <w:name w:val="文本框样式1"/>
    <w:basedOn w:val="1"/>
    <w:autoRedefine/>
    <w:qFormat/>
    <w:uiPriority w:val="0"/>
    <w:pPr>
      <w:adjustRightInd w:val="0"/>
      <w:snapToGrid w:val="0"/>
      <w:spacing w:before="60" w:line="180" w:lineRule="exact"/>
      <w:jc w:val="center"/>
    </w:pPr>
    <w:rPr>
      <w:sz w:val="21"/>
    </w:rPr>
  </w:style>
  <w:style w:type="paragraph" w:customStyle="1" w:styleId="167">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68">
    <w:name w:val="二级条标题"/>
    <w:basedOn w:val="169"/>
    <w:next w:val="105"/>
    <w:autoRedefine/>
    <w:qFormat/>
    <w:uiPriority w:val="0"/>
    <w:pPr>
      <w:ind w:left="840"/>
      <w:outlineLvl w:val="3"/>
    </w:pPr>
  </w:style>
  <w:style w:type="paragraph" w:customStyle="1" w:styleId="169">
    <w:name w:val="一级条标题"/>
    <w:basedOn w:val="170"/>
    <w:next w:val="105"/>
    <w:autoRedefine/>
    <w:qFormat/>
    <w:uiPriority w:val="0"/>
    <w:pPr>
      <w:numPr>
        <w:numId w:val="0"/>
      </w:numPr>
      <w:spacing w:before="0" w:beforeLines="0" w:after="0" w:afterLines="0"/>
      <w:ind w:left="525"/>
      <w:outlineLvl w:val="2"/>
    </w:pPr>
    <w:rPr>
      <w:sz w:val="21"/>
    </w:rPr>
  </w:style>
  <w:style w:type="paragraph" w:customStyle="1" w:styleId="170">
    <w:name w:val="章标题"/>
    <w:next w:val="1"/>
    <w:autoRedefine/>
    <w:qFormat/>
    <w:uiPriority w:val="0"/>
    <w:pPr>
      <w:numPr>
        <w:ilvl w:val="1"/>
        <w:numId w:val="10"/>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1">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72">
    <w:name w:val="Char1 Char Char Char"/>
    <w:basedOn w:val="1"/>
    <w:autoRedefine/>
    <w:qFormat/>
    <w:uiPriority w:val="0"/>
    <w:rPr>
      <w:rFonts w:ascii="Tahoma" w:hAnsi="Tahoma"/>
      <w:sz w:val="30"/>
    </w:rPr>
  </w:style>
  <w:style w:type="paragraph" w:customStyle="1" w:styleId="173">
    <w:name w:val="00"/>
    <w:basedOn w:val="1"/>
    <w:autoRedefine/>
    <w:qFormat/>
    <w:uiPriority w:val="0"/>
    <w:pPr>
      <w:autoSpaceDE w:val="0"/>
      <w:autoSpaceDN w:val="0"/>
      <w:adjustRightInd w:val="0"/>
      <w:jc w:val="left"/>
    </w:pPr>
    <w:rPr>
      <w:rFonts w:ascii="黑体" w:eastAsia="黑体"/>
      <w:b/>
      <w:kern w:val="0"/>
      <w:sz w:val="20"/>
    </w:rPr>
  </w:style>
  <w:style w:type="paragraph" w:customStyle="1" w:styleId="174">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75">
    <w:name w:val="样式 行距: 1.5 倍行距1"/>
    <w:basedOn w:val="1"/>
    <w:autoRedefine/>
    <w:qFormat/>
    <w:uiPriority w:val="0"/>
    <w:pPr>
      <w:snapToGrid w:val="0"/>
    </w:pPr>
    <w:rPr>
      <w:sz w:val="21"/>
    </w:rPr>
  </w:style>
  <w:style w:type="paragraph" w:customStyle="1" w:styleId="176">
    <w:name w:val="样式4"/>
    <w:basedOn w:val="5"/>
    <w:autoRedefine/>
    <w:qFormat/>
    <w:uiPriority w:val="0"/>
    <w:pPr>
      <w:adjustRightInd w:val="0"/>
      <w:snapToGrid w:val="0"/>
    </w:pPr>
  </w:style>
  <w:style w:type="paragraph" w:customStyle="1" w:styleId="177">
    <w:name w:val="可研正文"/>
    <w:basedOn w:val="22"/>
    <w:autoRedefine/>
    <w:qFormat/>
    <w:uiPriority w:val="0"/>
    <w:pPr>
      <w:adjustRightInd w:val="0"/>
      <w:snapToGrid w:val="0"/>
      <w:spacing w:line="440" w:lineRule="exact"/>
      <w:ind w:firstLine="567"/>
    </w:pPr>
    <w:rPr>
      <w:sz w:val="28"/>
    </w:rPr>
  </w:style>
  <w:style w:type="paragraph" w:customStyle="1" w:styleId="17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79">
    <w:name w:val="Char Char Char Char Char"/>
    <w:basedOn w:val="1"/>
    <w:autoRedefine/>
    <w:qFormat/>
    <w:uiPriority w:val="0"/>
    <w:pPr>
      <w:tabs>
        <w:tab w:val="left" w:pos="425"/>
      </w:tabs>
      <w:ind w:left="1620" w:hanging="360"/>
    </w:pPr>
    <w:rPr>
      <w:rFonts w:ascii="Tahoma" w:hAnsi="Tahoma"/>
      <w:sz w:val="24"/>
    </w:rPr>
  </w:style>
  <w:style w:type="paragraph" w:customStyle="1" w:styleId="180">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81">
    <w:name w:val="关键词"/>
    <w:basedOn w:val="1"/>
    <w:next w:val="1"/>
    <w:autoRedefine/>
    <w:qFormat/>
    <w:uiPriority w:val="0"/>
    <w:pPr>
      <w:spacing w:line="360" w:lineRule="auto"/>
    </w:pPr>
    <w:rPr>
      <w:rFonts w:eastAsia="黑体"/>
      <w:sz w:val="20"/>
    </w:rPr>
  </w:style>
  <w:style w:type="paragraph" w:customStyle="1" w:styleId="182">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83">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简单回函地址"/>
    <w:basedOn w:val="1"/>
    <w:autoRedefine/>
    <w:qFormat/>
    <w:uiPriority w:val="0"/>
    <w:pPr>
      <w:adjustRightInd w:val="0"/>
      <w:snapToGrid w:val="0"/>
      <w:spacing w:line="360" w:lineRule="auto"/>
    </w:pPr>
    <w:rPr>
      <w:sz w:val="24"/>
    </w:rPr>
  </w:style>
  <w:style w:type="paragraph" w:customStyle="1" w:styleId="18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6">
    <w:name w:val="1.正文"/>
    <w:basedOn w:val="1"/>
    <w:autoRedefine/>
    <w:qFormat/>
    <w:uiPriority w:val="0"/>
    <w:pPr>
      <w:spacing w:line="360" w:lineRule="auto"/>
      <w:ind w:left="540" w:leftChars="225" w:firstLine="540" w:firstLineChars="225"/>
    </w:pPr>
    <w:rPr>
      <w:sz w:val="24"/>
    </w:rPr>
  </w:style>
  <w:style w:type="paragraph" w:customStyle="1" w:styleId="187">
    <w:name w:val="Char2"/>
    <w:basedOn w:val="1"/>
    <w:autoRedefine/>
    <w:qFormat/>
    <w:uiPriority w:val="0"/>
    <w:pPr>
      <w:spacing w:line="240" w:lineRule="atLeast"/>
      <w:ind w:left="420" w:firstLine="420"/>
    </w:pPr>
    <w:rPr>
      <w:kern w:val="0"/>
      <w:sz w:val="21"/>
    </w:rPr>
  </w:style>
  <w:style w:type="paragraph" w:customStyle="1" w:styleId="188">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9">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0">
    <w:name w:val="Title - Date"/>
    <w:basedOn w:val="53"/>
    <w:next w:val="1"/>
    <w:autoRedefine/>
    <w:qFormat/>
    <w:uiPriority w:val="0"/>
    <w:pPr>
      <w:spacing w:before="240" w:after="720"/>
    </w:pPr>
    <w:rPr>
      <w:sz w:val="28"/>
    </w:rPr>
  </w:style>
  <w:style w:type="paragraph" w:customStyle="1" w:styleId="191">
    <w:name w:val="编号正文"/>
    <w:basedOn w:val="192"/>
    <w:autoRedefine/>
    <w:qFormat/>
    <w:uiPriority w:val="0"/>
    <w:pPr>
      <w:snapToGrid/>
      <w:spacing w:line="360" w:lineRule="auto"/>
      <w:ind w:left="1407" w:hanging="1047"/>
      <w:jc w:val="left"/>
    </w:pPr>
    <w:rPr>
      <w:rFonts w:eastAsia="仿宋_GB2312"/>
    </w:rPr>
  </w:style>
  <w:style w:type="paragraph" w:customStyle="1" w:styleId="192">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3">
    <w:name w:val="附录3"/>
    <w:basedOn w:val="1"/>
    <w:next w:val="1"/>
    <w:autoRedefine/>
    <w:qFormat/>
    <w:uiPriority w:val="0"/>
    <w:pPr>
      <w:tabs>
        <w:tab w:val="left" w:pos="851"/>
      </w:tabs>
      <w:ind w:left="425" w:hanging="425"/>
      <w:outlineLvl w:val="2"/>
    </w:pPr>
    <w:rPr>
      <w:rFonts w:eastAsia="黑体"/>
      <w:b/>
      <w:sz w:val="32"/>
    </w:rPr>
  </w:style>
  <w:style w:type="paragraph" w:customStyle="1" w:styleId="194">
    <w:name w:val="Char1 Char Char Char1"/>
    <w:basedOn w:val="1"/>
    <w:autoRedefine/>
    <w:qFormat/>
    <w:uiPriority w:val="0"/>
    <w:rPr>
      <w:rFonts w:ascii="Tahoma" w:hAnsi="Tahoma"/>
      <w:sz w:val="24"/>
    </w:rPr>
  </w:style>
  <w:style w:type="paragraph" w:customStyle="1" w:styleId="195">
    <w:name w:val="af"/>
    <w:basedOn w:val="1"/>
    <w:autoRedefine/>
    <w:qFormat/>
    <w:uiPriority w:val="0"/>
    <w:pPr>
      <w:widowControl/>
      <w:spacing w:line="300" w:lineRule="atLeast"/>
      <w:jc w:val="left"/>
    </w:pPr>
    <w:rPr>
      <w:rFonts w:ascii="宋体" w:hAnsi="宋体"/>
      <w:kern w:val="0"/>
      <w:sz w:val="18"/>
    </w:rPr>
  </w:style>
  <w:style w:type="paragraph" w:customStyle="1" w:styleId="196">
    <w:name w:val="样式 正文缩进正文（首行缩进两字）表正文正文非缩进特点标题4段1 + 首行缩进:  2 字符"/>
    <w:basedOn w:val="15"/>
    <w:autoRedefine/>
    <w:qFormat/>
    <w:uiPriority w:val="0"/>
    <w:pPr>
      <w:ind w:firstLine="480" w:firstLineChars="200"/>
    </w:pPr>
  </w:style>
  <w:style w:type="paragraph" w:customStyle="1" w:styleId="197">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8">
    <w:name w:val="Style Heading 3h3Heading 3 - oldLevel 3 HeadH3level_3PIM 3se..."/>
    <w:basedOn w:val="4"/>
    <w:autoRedefine/>
    <w:qFormat/>
    <w:uiPriority w:val="0"/>
    <w:pPr>
      <w:numPr>
        <w:ilvl w:val="2"/>
        <w:numId w:val="2"/>
      </w:numPr>
      <w:tabs>
        <w:tab w:val="left" w:pos="709"/>
        <w:tab w:val="left" w:pos="1620"/>
      </w:tabs>
    </w:pPr>
  </w:style>
  <w:style w:type="paragraph" w:customStyle="1" w:styleId="199">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00">
    <w:name w:val="Char Char Char Char Char Char Char"/>
    <w:basedOn w:val="17"/>
    <w:autoRedefine/>
    <w:qFormat/>
    <w:uiPriority w:val="0"/>
    <w:rPr>
      <w:rFonts w:ascii="宋体" w:hAnsi="Tahoma"/>
    </w:rPr>
  </w:style>
  <w:style w:type="paragraph" w:customStyle="1" w:styleId="20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03">
    <w:name w:val="表头文本"/>
    <w:autoRedefine/>
    <w:qFormat/>
    <w:uiPriority w:val="0"/>
    <w:pPr>
      <w:jc w:val="center"/>
    </w:pPr>
    <w:rPr>
      <w:rFonts w:ascii="Arial" w:hAnsi="Arial" w:eastAsia="宋体" w:cs="Times New Roman"/>
      <w:b/>
      <w:sz w:val="21"/>
      <w:lang w:val="en-US" w:eastAsia="zh-CN" w:bidi="ar-SA"/>
    </w:rPr>
  </w:style>
  <w:style w:type="paragraph" w:customStyle="1" w:styleId="20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样式1"/>
    <w:basedOn w:val="5"/>
    <w:autoRedefine/>
    <w:qFormat/>
    <w:uiPriority w:val="0"/>
    <w:pPr>
      <w:tabs>
        <w:tab w:val="left" w:pos="720"/>
      </w:tabs>
      <w:spacing w:before="500" w:after="260" w:line="560" w:lineRule="atLeast"/>
      <w:ind w:left="420" w:hanging="420"/>
    </w:pPr>
  </w:style>
  <w:style w:type="paragraph" w:customStyle="1" w:styleId="206">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正文字缩2字"/>
    <w:basedOn w:val="1"/>
    <w:autoRedefine/>
    <w:qFormat/>
    <w:uiPriority w:val="0"/>
    <w:pPr>
      <w:spacing w:before="60" w:after="60" w:line="360" w:lineRule="auto"/>
      <w:ind w:left="200" w:leftChars="200" w:firstLine="200" w:firstLineChars="200"/>
    </w:pPr>
    <w:rPr>
      <w:sz w:val="24"/>
    </w:rPr>
  </w:style>
  <w:style w:type="paragraph" w:customStyle="1" w:styleId="208">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10">
    <w:name w:val="表格内文字"/>
    <w:basedOn w:val="30"/>
    <w:autoRedefine/>
    <w:qFormat/>
    <w:uiPriority w:val="0"/>
    <w:pPr>
      <w:adjustRightInd w:val="0"/>
    </w:pPr>
    <w:rPr>
      <w:color w:val="000000"/>
      <w:lang w:val="en-GB"/>
    </w:rPr>
  </w:style>
  <w:style w:type="paragraph" w:customStyle="1" w:styleId="21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13">
    <w:name w:val="二级列表"/>
    <w:basedOn w:val="152"/>
    <w:next w:val="152"/>
    <w:autoRedefine/>
    <w:qFormat/>
    <w:uiPriority w:val="0"/>
    <w:pPr>
      <w:tabs>
        <w:tab w:val="left" w:pos="2120"/>
      </w:tabs>
      <w:ind w:firstLine="0" w:firstLineChars="0"/>
    </w:pPr>
    <w:rPr>
      <w:b/>
    </w:rPr>
  </w:style>
  <w:style w:type="paragraph" w:customStyle="1" w:styleId="214">
    <w:name w:val="Char Char Char Char Char Char Char Char Char Char Char Char Char Char Char Char"/>
    <w:basedOn w:val="1"/>
    <w:autoRedefine/>
    <w:qFormat/>
    <w:uiPriority w:val="0"/>
    <w:pPr>
      <w:tabs>
        <w:tab w:val="left" w:pos="360"/>
      </w:tabs>
    </w:pPr>
    <w:rPr>
      <w:sz w:val="24"/>
    </w:rPr>
  </w:style>
  <w:style w:type="paragraph" w:customStyle="1" w:styleId="215">
    <w:name w:val="Item Step in Table"/>
    <w:autoRedefine/>
    <w:qFormat/>
    <w:uiPriority w:val="0"/>
    <w:pPr>
      <w:numPr>
        <w:ilvl w:val="0"/>
        <w:numId w:val="10"/>
      </w:numPr>
      <w:tabs>
        <w:tab w:val="left" w:pos="397"/>
      </w:tabs>
      <w:spacing w:before="40" w:after="40"/>
      <w:jc w:val="both"/>
    </w:pPr>
    <w:rPr>
      <w:rFonts w:ascii="Arial" w:hAnsi="Arial" w:eastAsia="宋体" w:cs="Times New Roman"/>
      <w:sz w:val="18"/>
      <w:lang w:val="en-US" w:eastAsia="zh-CN" w:bidi="ar-SA"/>
    </w:rPr>
  </w:style>
  <w:style w:type="paragraph" w:customStyle="1" w:styleId="216">
    <w:name w:val="标题无"/>
    <w:basedOn w:val="1"/>
    <w:autoRedefine/>
    <w:qFormat/>
    <w:uiPriority w:val="0"/>
    <w:pPr>
      <w:spacing w:line="360" w:lineRule="auto"/>
    </w:pPr>
    <w:rPr>
      <w:sz w:val="24"/>
    </w:rPr>
  </w:style>
  <w:style w:type="paragraph" w:customStyle="1" w:styleId="217">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18">
    <w:name w:val="摘要"/>
    <w:basedOn w:val="1"/>
    <w:next w:val="3"/>
    <w:autoRedefine/>
    <w:qFormat/>
    <w:uiPriority w:val="0"/>
    <w:pPr>
      <w:spacing w:line="360" w:lineRule="auto"/>
    </w:pPr>
    <w:rPr>
      <w:rFonts w:eastAsia="黑体"/>
      <w:sz w:val="20"/>
    </w:rPr>
  </w:style>
  <w:style w:type="paragraph" w:customStyle="1" w:styleId="21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2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1">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2">
    <w:name w:val="样式1xz"/>
    <w:basedOn w:val="1"/>
    <w:autoRedefine/>
    <w:qFormat/>
    <w:uiPriority w:val="0"/>
    <w:pPr>
      <w:tabs>
        <w:tab w:val="left" w:pos="1050"/>
        <w:tab w:val="right" w:leader="dot" w:pos="8296"/>
      </w:tabs>
    </w:pPr>
    <w:rPr>
      <w:caps/>
      <w:spacing w:val="20"/>
      <w:sz w:val="24"/>
    </w:rPr>
  </w:style>
  <w:style w:type="paragraph" w:customStyle="1" w:styleId="22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4">
    <w:name w:val="表号"/>
    <w:basedOn w:val="1"/>
    <w:autoRedefine/>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25">
    <w:name w:val="Char2 Char Char Char Char Char Char"/>
    <w:basedOn w:val="1"/>
    <w:autoRedefine/>
    <w:qFormat/>
    <w:uiPriority w:val="0"/>
    <w:rPr>
      <w:rFonts w:ascii="仿宋_GB2312"/>
      <w:b/>
      <w:sz w:val="30"/>
    </w:rPr>
  </w:style>
  <w:style w:type="paragraph" w:customStyle="1" w:styleId="226">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Item List"/>
    <w:autoRedefine/>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8">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29">
    <w:name w:val="_Style 228"/>
    <w:autoRedefine/>
    <w:qFormat/>
    <w:uiPriority w:val="0"/>
    <w:rPr>
      <w:rFonts w:ascii="Times New Roman" w:hAnsi="Times New Roman" w:eastAsia="宋体" w:cs="Times New Roman"/>
      <w:kern w:val="2"/>
      <w:sz w:val="21"/>
      <w:lang w:val="en-US" w:eastAsia="zh-CN" w:bidi="ar-SA"/>
    </w:rPr>
  </w:style>
  <w:style w:type="paragraph" w:customStyle="1" w:styleId="230">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1">
    <w:name w:val="正文表格"/>
    <w:basedOn w:val="1"/>
    <w:autoRedefine/>
    <w:qFormat/>
    <w:uiPriority w:val="0"/>
    <w:pPr>
      <w:adjustRightInd w:val="0"/>
      <w:spacing w:before="40" w:after="40"/>
    </w:pPr>
    <w:rPr>
      <w:sz w:val="24"/>
    </w:rPr>
  </w:style>
  <w:style w:type="paragraph" w:customStyle="1" w:styleId="232">
    <w:name w:val="正文1"/>
    <w:basedOn w:val="1"/>
    <w:autoRedefine/>
    <w:qFormat/>
    <w:uiPriority w:val="0"/>
    <w:pPr>
      <w:spacing w:line="300" w:lineRule="auto"/>
      <w:ind w:firstLine="200" w:firstLineChars="200"/>
    </w:pPr>
    <w:rPr>
      <w:sz w:val="24"/>
    </w:rPr>
  </w:style>
  <w:style w:type="paragraph" w:customStyle="1" w:styleId="233">
    <w:name w:val="Char Char Char Char Char Char Char1"/>
    <w:basedOn w:val="1"/>
    <w:autoRedefine/>
    <w:qFormat/>
    <w:uiPriority w:val="0"/>
    <w:rPr>
      <w:rFonts w:ascii="Tahoma" w:hAnsi="Tahoma"/>
      <w:sz w:val="24"/>
    </w:rPr>
  </w:style>
  <w:style w:type="paragraph" w:customStyle="1" w:styleId="23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36">
    <w:name w:val="Other|1"/>
    <w:basedOn w:val="1"/>
    <w:autoRedefine/>
    <w:qFormat/>
    <w:uiPriority w:val="0"/>
    <w:pPr>
      <w:spacing w:line="341" w:lineRule="auto"/>
      <w:ind w:firstLine="400"/>
    </w:pPr>
    <w:rPr>
      <w:rFonts w:ascii="宋体" w:hAnsi="宋体" w:cs="宋体"/>
      <w:sz w:val="20"/>
      <w:lang w:val="zh-TW" w:eastAsia="zh-TW" w:bidi="zh-TW"/>
    </w:rPr>
  </w:style>
  <w:style w:type="character" w:customStyle="1" w:styleId="237">
    <w:name w:val="NormalCharacter"/>
    <w:autoRedefine/>
    <w:qFormat/>
    <w:uiPriority w:val="0"/>
  </w:style>
  <w:style w:type="character" w:customStyle="1" w:styleId="238">
    <w:name w:val="UserStyle_175"/>
    <w:autoRedefine/>
    <w:qFormat/>
    <w:uiPriority w:val="0"/>
    <w:rPr>
      <w:rFonts w:ascii="宋体" w:hAnsi="宋体" w:eastAsia="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50</Pages>
  <Words>9256</Words>
  <Characters>10024</Characters>
  <Lines>171</Lines>
  <Paragraphs>48</Paragraphs>
  <TotalTime>51</TotalTime>
  <ScaleCrop>false</ScaleCrop>
  <LinksUpToDate>false</LinksUpToDate>
  <CharactersWithSpaces>10400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2019-09-09T08:18:00Z</dcterms:created>
  <dc:creator>罗成</dc:creator>
  <cp:lastModifiedBy>邱亚</cp:lastModifiedBy>
  <cp:lastPrinted>2025-05-09T03:58:00Z</cp:lastPrinted>
  <dcterms:modified xsi:type="dcterms:W3CDTF">2025-06-30T02:39:08Z</dcterms:modified>
  <dc:title>竞争性磋商文件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7145875260FD445B8200AEF33087E5B5_13</vt:lpwstr>
  </property>
  <property fmtid="{D5CDD505-2E9C-101B-9397-08002B2CF9AE}" pid="4" name="KSOTemplateDocerSaveRecord">
    <vt:lpwstr>eyJoZGlkIjoiYmQ3NjQxYmZmN2ZkODIxYWNiNTEzMzQyMTZmNzQ1MmMiLCJ1c2VySWQiOiIyNTE0ODkwODcifQ==</vt:lpwstr>
  </property>
</Properties>
</file>